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3F" w:rsidRDefault="0005685E" w:rsidP="0005685E">
      <w:pPr>
        <w:pStyle w:val="Heading1"/>
        <w:jc w:val="center"/>
        <w:rPr>
          <w:lang w:val="en-US"/>
        </w:rPr>
      </w:pPr>
      <w:bookmarkStart w:id="0" w:name="_GoBack"/>
      <w:bookmarkEnd w:id="0"/>
      <w:r>
        <w:rPr>
          <w:lang w:val="en-US"/>
        </w:rPr>
        <w:t xml:space="preserve">Kent and Medway Diabetes Education </w:t>
      </w:r>
      <w:r w:rsidR="008652FC">
        <w:rPr>
          <w:lang w:val="en-US"/>
        </w:rPr>
        <w:t xml:space="preserve">Referral </w:t>
      </w:r>
      <w:r>
        <w:rPr>
          <w:lang w:val="en-US"/>
        </w:rPr>
        <w:t>Hub</w:t>
      </w:r>
    </w:p>
    <w:p w:rsidR="0005685E" w:rsidRDefault="0005685E" w:rsidP="0005685E">
      <w:pPr>
        <w:pStyle w:val="Heading2"/>
        <w:jc w:val="center"/>
        <w:rPr>
          <w:lang w:val="en-US" w:eastAsia="en-US"/>
        </w:rPr>
      </w:pPr>
      <w:r>
        <w:rPr>
          <w:lang w:val="en-US" w:eastAsia="en-US"/>
        </w:rPr>
        <w:t>Privacy Notice</w:t>
      </w:r>
    </w:p>
    <w:p w:rsidR="0005685E" w:rsidRDefault="0005685E" w:rsidP="0005685E">
      <w:pPr>
        <w:rPr>
          <w:rFonts w:asciiTheme="minorHAnsi" w:hAnsiTheme="minorHAnsi" w:cstheme="minorHAnsi"/>
          <w:lang w:val="en-US" w:eastAsia="en-US"/>
        </w:rPr>
      </w:pPr>
    </w:p>
    <w:p w:rsidR="00B80AB9" w:rsidRDefault="00874BBF" w:rsidP="00874BBF">
      <w:pPr>
        <w:rPr>
          <w:rFonts w:asciiTheme="minorHAnsi" w:hAnsiTheme="minorHAnsi" w:cstheme="minorHAnsi"/>
          <w:lang w:val="en-US" w:eastAsia="en-US"/>
        </w:rPr>
      </w:pPr>
      <w:r w:rsidRPr="00874BBF">
        <w:rPr>
          <w:rFonts w:asciiTheme="minorHAnsi" w:hAnsiTheme="minorHAnsi" w:cstheme="minorHAnsi"/>
          <w:lang w:val="en-US" w:eastAsia="en-US"/>
        </w:rPr>
        <w:t xml:space="preserve">Diabetes self-management education helps people to stay healthy and prevent costly complications, yet very few people with diabetes attend a course. </w:t>
      </w:r>
      <w:r>
        <w:rPr>
          <w:rFonts w:asciiTheme="minorHAnsi" w:hAnsiTheme="minorHAnsi" w:cstheme="minorHAnsi"/>
          <w:lang w:val="en-US" w:eastAsia="en-US"/>
        </w:rPr>
        <w:t xml:space="preserve"> </w:t>
      </w:r>
      <w:r w:rsidR="00B400F0">
        <w:rPr>
          <w:rFonts w:asciiTheme="minorHAnsi" w:hAnsiTheme="minorHAnsi" w:cstheme="minorHAnsi"/>
          <w:lang w:val="en-US" w:eastAsia="en-US"/>
        </w:rPr>
        <w:t>This Practice</w:t>
      </w:r>
      <w:r w:rsidR="0005685E" w:rsidRPr="0005685E">
        <w:rPr>
          <w:rFonts w:asciiTheme="minorHAnsi" w:hAnsiTheme="minorHAnsi" w:cstheme="minorHAnsi"/>
          <w:lang w:val="en-US" w:eastAsia="en-US"/>
        </w:rPr>
        <w:t xml:space="preserve"> is taking part in the Kent and Medway </w:t>
      </w:r>
      <w:r w:rsidRPr="0005685E">
        <w:rPr>
          <w:rFonts w:asciiTheme="minorHAnsi" w:hAnsiTheme="minorHAnsi" w:cstheme="minorHAnsi"/>
          <w:lang w:val="en-US" w:eastAsia="en-US"/>
        </w:rPr>
        <w:t>Diabetes Referral Hub and Digital Education Trial project</w:t>
      </w:r>
      <w:r>
        <w:rPr>
          <w:rFonts w:asciiTheme="minorHAnsi" w:hAnsiTheme="minorHAnsi" w:cstheme="minorHAnsi"/>
          <w:lang w:val="en-US" w:eastAsia="en-US"/>
        </w:rPr>
        <w:t xml:space="preserve"> which</w:t>
      </w:r>
      <w:r w:rsidR="0005685E" w:rsidRPr="0005685E">
        <w:rPr>
          <w:rFonts w:asciiTheme="minorHAnsi" w:hAnsiTheme="minorHAnsi" w:cstheme="minorHAnsi"/>
          <w:lang w:val="en-US" w:eastAsia="en-US"/>
        </w:rPr>
        <w:t xml:space="preserve"> aims to </w:t>
      </w:r>
      <w:r>
        <w:rPr>
          <w:rFonts w:asciiTheme="minorHAnsi" w:hAnsiTheme="minorHAnsi" w:cstheme="minorHAnsi"/>
          <w:lang w:val="en-US" w:eastAsia="en-US"/>
        </w:rPr>
        <w:t xml:space="preserve">ensure all eligible </w:t>
      </w:r>
      <w:r w:rsidR="0005685E">
        <w:rPr>
          <w:rFonts w:asciiTheme="minorHAnsi" w:hAnsiTheme="minorHAnsi" w:cstheme="minorHAnsi"/>
          <w:lang w:val="en-US" w:eastAsia="en-US"/>
        </w:rPr>
        <w:t>patients with Type 2 diabetes</w:t>
      </w:r>
      <w:r>
        <w:rPr>
          <w:rFonts w:asciiTheme="minorHAnsi" w:hAnsiTheme="minorHAnsi" w:cstheme="minorHAnsi"/>
          <w:lang w:val="en-US" w:eastAsia="en-US"/>
        </w:rPr>
        <w:t xml:space="preserve"> are offered an appropriate structured education programme to suit their needs.  </w:t>
      </w:r>
    </w:p>
    <w:p w:rsidR="00B80AB9" w:rsidRPr="00F35D2C" w:rsidRDefault="00B80AB9" w:rsidP="00874BBF">
      <w:pPr>
        <w:rPr>
          <w:rFonts w:asciiTheme="minorHAnsi" w:hAnsiTheme="minorHAnsi" w:cstheme="minorHAnsi"/>
          <w:sz w:val="20"/>
          <w:lang w:val="en-US" w:eastAsia="en-US"/>
        </w:rPr>
      </w:pPr>
    </w:p>
    <w:p w:rsidR="00874BBF" w:rsidRPr="0005685E" w:rsidRDefault="00874BBF" w:rsidP="00874BBF">
      <w:pPr>
        <w:rPr>
          <w:rFonts w:asciiTheme="minorHAnsi" w:hAnsiTheme="minorHAnsi" w:cstheme="minorHAnsi"/>
          <w:lang w:val="en-US" w:eastAsia="en-US"/>
        </w:rPr>
      </w:pPr>
      <w:r>
        <w:rPr>
          <w:rFonts w:asciiTheme="minorHAnsi" w:hAnsiTheme="minorHAnsi" w:cstheme="minorHAnsi"/>
          <w:lang w:val="en-US" w:eastAsia="en-US"/>
        </w:rPr>
        <w:t xml:space="preserve">Traditionally, structured education has only been offered via face to face group sessions, however </w:t>
      </w:r>
      <w:r w:rsidRPr="0005685E">
        <w:rPr>
          <w:rFonts w:asciiTheme="minorHAnsi" w:hAnsiTheme="minorHAnsi" w:cstheme="minorHAnsi"/>
          <w:lang w:val="en-US" w:eastAsia="en-US"/>
        </w:rPr>
        <w:t>anecdotally there are increasing demands for flexible learning from patients</w:t>
      </w:r>
      <w:r w:rsidR="00B400F0">
        <w:rPr>
          <w:rFonts w:asciiTheme="minorHAnsi" w:hAnsiTheme="minorHAnsi" w:cstheme="minorHAnsi"/>
          <w:lang w:val="en-US" w:eastAsia="en-US"/>
        </w:rPr>
        <w:t>,</w:t>
      </w:r>
      <w:r w:rsidR="00B80AB9">
        <w:rPr>
          <w:rFonts w:asciiTheme="minorHAnsi" w:hAnsiTheme="minorHAnsi" w:cstheme="minorHAnsi"/>
          <w:lang w:val="en-US" w:eastAsia="en-US"/>
        </w:rPr>
        <w:t xml:space="preserve"> such as digital</w:t>
      </w:r>
      <w:r w:rsidR="00B400F0">
        <w:rPr>
          <w:rFonts w:asciiTheme="minorHAnsi" w:hAnsiTheme="minorHAnsi" w:cstheme="minorHAnsi"/>
          <w:lang w:val="en-US" w:eastAsia="en-US"/>
        </w:rPr>
        <w:t xml:space="preserve"> and online learning</w:t>
      </w:r>
      <w:r>
        <w:rPr>
          <w:rFonts w:asciiTheme="minorHAnsi" w:hAnsiTheme="minorHAnsi" w:cstheme="minorHAnsi"/>
          <w:lang w:val="en-US" w:eastAsia="en-US"/>
        </w:rPr>
        <w:t>.  Our Practice is therefore supporting the trial of the Diabetes Referral Hub which will enable</w:t>
      </w:r>
      <w:r w:rsidR="00B80AB9">
        <w:rPr>
          <w:rFonts w:asciiTheme="minorHAnsi" w:hAnsiTheme="minorHAnsi" w:cstheme="minorHAnsi"/>
          <w:lang w:val="en-US" w:eastAsia="en-US"/>
        </w:rPr>
        <w:t xml:space="preserve"> us to contact eligible patients </w:t>
      </w:r>
      <w:r w:rsidR="00B400F0">
        <w:rPr>
          <w:rFonts w:asciiTheme="minorHAnsi" w:hAnsiTheme="minorHAnsi" w:cstheme="minorHAnsi"/>
          <w:lang w:val="en-US" w:eastAsia="en-US"/>
        </w:rPr>
        <w:t>to</w:t>
      </w:r>
      <w:r w:rsidR="00B80AB9">
        <w:rPr>
          <w:rFonts w:asciiTheme="minorHAnsi" w:hAnsiTheme="minorHAnsi" w:cstheme="minorHAnsi"/>
          <w:lang w:val="en-US" w:eastAsia="en-US"/>
        </w:rPr>
        <w:t xml:space="preserve"> have a</w:t>
      </w:r>
      <w:r>
        <w:rPr>
          <w:rFonts w:asciiTheme="minorHAnsi" w:hAnsiTheme="minorHAnsi" w:cstheme="minorHAnsi"/>
          <w:lang w:val="en-US" w:eastAsia="en-US"/>
        </w:rPr>
        <w:t xml:space="preserve"> </w:t>
      </w:r>
      <w:r w:rsidRPr="0005685E">
        <w:rPr>
          <w:rFonts w:asciiTheme="minorHAnsi" w:hAnsiTheme="minorHAnsi" w:cstheme="minorHAnsi"/>
          <w:lang w:val="en-US" w:eastAsia="en-US"/>
        </w:rPr>
        <w:t>personalised discussion</w:t>
      </w:r>
      <w:r w:rsidR="00B80AB9">
        <w:rPr>
          <w:rFonts w:asciiTheme="minorHAnsi" w:hAnsiTheme="minorHAnsi" w:cstheme="minorHAnsi"/>
          <w:lang w:val="en-US" w:eastAsia="en-US"/>
        </w:rPr>
        <w:t xml:space="preserve"> </w:t>
      </w:r>
      <w:r w:rsidRPr="0005685E">
        <w:rPr>
          <w:rFonts w:asciiTheme="minorHAnsi" w:hAnsiTheme="minorHAnsi" w:cstheme="minorHAnsi"/>
          <w:lang w:val="en-US" w:eastAsia="en-US"/>
        </w:rPr>
        <w:t>regarding the benefits of structured education and the options available (digital and face to face)</w:t>
      </w:r>
      <w:r w:rsidR="00B80AB9">
        <w:rPr>
          <w:rFonts w:asciiTheme="minorHAnsi" w:hAnsiTheme="minorHAnsi" w:cstheme="minorHAnsi"/>
          <w:lang w:val="en-US" w:eastAsia="en-US"/>
        </w:rPr>
        <w:t xml:space="preserve">.  This is intended to </w:t>
      </w:r>
      <w:r>
        <w:rPr>
          <w:rFonts w:asciiTheme="minorHAnsi" w:hAnsiTheme="minorHAnsi" w:cstheme="minorHAnsi"/>
          <w:lang w:val="en-US" w:eastAsia="en-US"/>
        </w:rPr>
        <w:t xml:space="preserve">ensure </w:t>
      </w:r>
      <w:r w:rsidR="00B80AB9">
        <w:rPr>
          <w:rFonts w:asciiTheme="minorHAnsi" w:hAnsiTheme="minorHAnsi" w:cstheme="minorHAnsi"/>
          <w:lang w:val="en-US" w:eastAsia="en-US"/>
        </w:rPr>
        <w:t xml:space="preserve">that everyone that might benefit from structured education is offered </w:t>
      </w:r>
      <w:r>
        <w:rPr>
          <w:rFonts w:asciiTheme="minorHAnsi" w:hAnsiTheme="minorHAnsi" w:cstheme="minorHAnsi"/>
          <w:lang w:val="en-US" w:eastAsia="en-US"/>
        </w:rPr>
        <w:t xml:space="preserve">the most appropriate structured education programme </w:t>
      </w:r>
      <w:r w:rsidR="00B80AB9">
        <w:rPr>
          <w:rFonts w:asciiTheme="minorHAnsi" w:hAnsiTheme="minorHAnsi" w:cstheme="minorHAnsi"/>
          <w:lang w:val="en-US" w:eastAsia="en-US"/>
        </w:rPr>
        <w:t>based on their personal requirements and circumstances to improve uptake and completion of education programmes</w:t>
      </w:r>
      <w:r w:rsidRPr="0005685E">
        <w:rPr>
          <w:rFonts w:asciiTheme="minorHAnsi" w:hAnsiTheme="minorHAnsi" w:cstheme="minorHAnsi"/>
          <w:lang w:val="en-US" w:eastAsia="en-US"/>
        </w:rPr>
        <w:t>.</w:t>
      </w:r>
    </w:p>
    <w:p w:rsidR="00874BBF" w:rsidRPr="00F35D2C" w:rsidRDefault="00874BBF" w:rsidP="00874BBF">
      <w:pPr>
        <w:rPr>
          <w:rFonts w:asciiTheme="minorHAnsi" w:hAnsiTheme="minorHAnsi" w:cstheme="minorHAnsi"/>
          <w:sz w:val="20"/>
          <w:lang w:val="en-US" w:eastAsia="en-US"/>
        </w:rPr>
      </w:pPr>
    </w:p>
    <w:p w:rsidR="00B80AB9" w:rsidRPr="00B80AB9" w:rsidRDefault="00B80AB9" w:rsidP="00B80AB9">
      <w:pPr>
        <w:pStyle w:val="Heading3"/>
        <w:rPr>
          <w:lang w:val="en-US" w:eastAsia="en-US"/>
        </w:rPr>
      </w:pPr>
      <w:r w:rsidRPr="00B80AB9">
        <w:rPr>
          <w:lang w:val="en-US" w:eastAsia="en-US"/>
        </w:rPr>
        <w:t>What does this mean to you?</w:t>
      </w:r>
    </w:p>
    <w:p w:rsidR="003969BE" w:rsidRDefault="00B80AB9" w:rsidP="00B400F0">
      <w:pPr>
        <w:rPr>
          <w:rFonts w:asciiTheme="minorHAnsi" w:hAnsiTheme="minorHAnsi" w:cstheme="minorHAnsi"/>
          <w:lang w:val="en-US" w:eastAsia="en-US"/>
        </w:rPr>
      </w:pPr>
      <w:r>
        <w:rPr>
          <w:rFonts w:asciiTheme="minorHAnsi" w:hAnsiTheme="minorHAnsi" w:cstheme="minorHAnsi"/>
          <w:lang w:val="en-US" w:eastAsia="en-US"/>
        </w:rPr>
        <w:t>If you have Type 2 Diabetes</w:t>
      </w:r>
      <w:r w:rsidRPr="00B80AB9">
        <w:rPr>
          <w:rFonts w:asciiTheme="minorHAnsi" w:hAnsiTheme="minorHAnsi" w:cstheme="minorHAnsi"/>
          <w:lang w:val="en-US" w:eastAsia="en-US"/>
        </w:rPr>
        <w:t xml:space="preserve"> </w:t>
      </w:r>
      <w:r>
        <w:rPr>
          <w:rFonts w:asciiTheme="minorHAnsi" w:hAnsiTheme="minorHAnsi" w:cstheme="minorHAnsi"/>
          <w:lang w:val="en-US" w:eastAsia="en-US"/>
        </w:rPr>
        <w:t>and are eligible for structured education we will write to you to let you know.</w:t>
      </w:r>
      <w:r w:rsidR="00B400F0">
        <w:rPr>
          <w:rFonts w:asciiTheme="minorHAnsi" w:hAnsiTheme="minorHAnsi" w:cstheme="minorHAnsi"/>
          <w:lang w:val="en-US" w:eastAsia="en-US"/>
        </w:rPr>
        <w:t xml:space="preserve">  We will also pass relevant information to the</w:t>
      </w:r>
      <w:r>
        <w:rPr>
          <w:rFonts w:asciiTheme="minorHAnsi" w:hAnsiTheme="minorHAnsi" w:cstheme="minorHAnsi"/>
          <w:lang w:val="en-US" w:eastAsia="en-US"/>
        </w:rPr>
        <w:t xml:space="preserve"> Diabetes Referral Hub </w:t>
      </w:r>
      <w:r w:rsidR="00B400F0">
        <w:rPr>
          <w:rFonts w:asciiTheme="minorHAnsi" w:hAnsiTheme="minorHAnsi" w:cstheme="minorHAnsi"/>
          <w:lang w:val="en-US" w:eastAsia="en-US"/>
        </w:rPr>
        <w:t>to allow them to</w:t>
      </w:r>
      <w:r>
        <w:rPr>
          <w:rFonts w:asciiTheme="minorHAnsi" w:hAnsiTheme="minorHAnsi" w:cstheme="minorHAnsi"/>
          <w:lang w:val="en-US" w:eastAsia="en-US"/>
        </w:rPr>
        <w:t xml:space="preserve"> contact you to discuss the options available and identify the most appropriate </w:t>
      </w:r>
      <w:r w:rsidR="000A7A80">
        <w:rPr>
          <w:rFonts w:asciiTheme="minorHAnsi" w:hAnsiTheme="minorHAnsi" w:cstheme="minorHAnsi"/>
          <w:lang w:val="en-US" w:eastAsia="en-US"/>
        </w:rPr>
        <w:t xml:space="preserve">structured education programme based on your personal requirements and circumstances. </w:t>
      </w:r>
      <w:r w:rsidR="00B400F0">
        <w:rPr>
          <w:rFonts w:asciiTheme="minorHAnsi" w:hAnsiTheme="minorHAnsi" w:cstheme="minorHAnsi"/>
          <w:lang w:val="en-US" w:eastAsia="en-US"/>
        </w:rPr>
        <w:t xml:space="preserve">  They can then make the necessary referral to digital education or </w:t>
      </w:r>
      <w:r w:rsidR="00B400F0" w:rsidRPr="00B80AB9">
        <w:rPr>
          <w:rFonts w:asciiTheme="minorHAnsi" w:hAnsiTheme="minorHAnsi" w:cstheme="minorHAnsi"/>
          <w:lang w:val="en-US" w:eastAsia="en-US"/>
        </w:rPr>
        <w:t>book an appointment</w:t>
      </w:r>
      <w:r w:rsidR="00B400F0">
        <w:rPr>
          <w:rFonts w:asciiTheme="minorHAnsi" w:hAnsiTheme="minorHAnsi" w:cstheme="minorHAnsi"/>
          <w:lang w:val="en-US" w:eastAsia="en-US"/>
        </w:rPr>
        <w:t xml:space="preserve"> for face to face education sessions</w:t>
      </w:r>
      <w:r w:rsidR="00B400F0" w:rsidRPr="00B80AB9">
        <w:rPr>
          <w:rFonts w:asciiTheme="minorHAnsi" w:hAnsiTheme="minorHAnsi" w:cstheme="minorHAnsi"/>
          <w:lang w:val="en-US" w:eastAsia="en-US"/>
        </w:rPr>
        <w:t xml:space="preserve">. </w:t>
      </w:r>
      <w:r w:rsidR="00B400F0">
        <w:rPr>
          <w:rFonts w:asciiTheme="minorHAnsi" w:hAnsiTheme="minorHAnsi" w:cstheme="minorHAnsi"/>
          <w:lang w:val="en-US" w:eastAsia="en-US"/>
        </w:rPr>
        <w:t xml:space="preserve"> </w:t>
      </w:r>
    </w:p>
    <w:p w:rsidR="003969BE" w:rsidRPr="00F35D2C" w:rsidRDefault="003969BE" w:rsidP="00B400F0">
      <w:pPr>
        <w:rPr>
          <w:rFonts w:asciiTheme="minorHAnsi" w:hAnsiTheme="minorHAnsi" w:cstheme="minorHAnsi"/>
          <w:sz w:val="20"/>
          <w:lang w:val="en-US" w:eastAsia="en-US"/>
        </w:rPr>
      </w:pPr>
    </w:p>
    <w:p w:rsidR="00B400F0" w:rsidRPr="00B80AB9" w:rsidRDefault="00B400F0" w:rsidP="00B400F0">
      <w:pPr>
        <w:rPr>
          <w:rFonts w:asciiTheme="minorHAnsi" w:hAnsiTheme="minorHAnsi" w:cstheme="minorHAnsi"/>
          <w:lang w:val="en-US" w:eastAsia="en-US"/>
        </w:rPr>
      </w:pPr>
      <w:r w:rsidRPr="00B80AB9">
        <w:rPr>
          <w:rFonts w:asciiTheme="minorHAnsi" w:hAnsiTheme="minorHAnsi" w:cstheme="minorHAnsi"/>
          <w:lang w:val="en-US" w:eastAsia="en-US"/>
        </w:rPr>
        <w:t xml:space="preserve">The </w:t>
      </w:r>
      <w:r>
        <w:rPr>
          <w:rFonts w:asciiTheme="minorHAnsi" w:hAnsiTheme="minorHAnsi" w:cstheme="minorHAnsi"/>
          <w:lang w:val="en-US" w:eastAsia="en-US"/>
        </w:rPr>
        <w:t>Diabetes Referral Hub</w:t>
      </w:r>
      <w:r w:rsidRPr="00B80AB9">
        <w:rPr>
          <w:rFonts w:asciiTheme="minorHAnsi" w:hAnsiTheme="minorHAnsi" w:cstheme="minorHAnsi"/>
          <w:lang w:val="en-US" w:eastAsia="en-US"/>
        </w:rPr>
        <w:t xml:space="preserve"> </w:t>
      </w:r>
      <w:r w:rsidR="00F35D2C">
        <w:rPr>
          <w:rFonts w:asciiTheme="minorHAnsi" w:hAnsiTheme="minorHAnsi" w:cstheme="minorHAnsi"/>
          <w:lang w:val="en-US" w:eastAsia="en-US"/>
        </w:rPr>
        <w:t>will</w:t>
      </w:r>
      <w:r w:rsidRPr="00B80AB9">
        <w:rPr>
          <w:rFonts w:asciiTheme="minorHAnsi" w:hAnsiTheme="minorHAnsi" w:cstheme="minorHAnsi"/>
          <w:lang w:val="en-US" w:eastAsia="en-US"/>
        </w:rPr>
        <w:t xml:space="preserve"> attempt to contact you in a variety of ways, </w:t>
      </w:r>
      <w:r w:rsidR="00F35D2C">
        <w:rPr>
          <w:rFonts w:asciiTheme="minorHAnsi" w:hAnsiTheme="minorHAnsi" w:cstheme="minorHAnsi"/>
          <w:lang w:val="en-US" w:eastAsia="en-US"/>
        </w:rPr>
        <w:t>which could include</w:t>
      </w:r>
      <w:r w:rsidRPr="00B80AB9">
        <w:rPr>
          <w:rFonts w:asciiTheme="minorHAnsi" w:hAnsiTheme="minorHAnsi" w:cstheme="minorHAnsi"/>
          <w:lang w:val="en-US" w:eastAsia="en-US"/>
        </w:rPr>
        <w:t xml:space="preserve"> </w:t>
      </w:r>
      <w:r w:rsidRPr="00D31CD3">
        <w:rPr>
          <w:rFonts w:asciiTheme="minorHAnsi" w:hAnsiTheme="minorHAnsi" w:cstheme="minorHAnsi"/>
          <w:lang w:val="en-US" w:eastAsia="en-US"/>
        </w:rPr>
        <w:t>over the phone</w:t>
      </w:r>
      <w:r w:rsidR="00F35D2C">
        <w:rPr>
          <w:rFonts w:asciiTheme="minorHAnsi" w:hAnsiTheme="minorHAnsi" w:cstheme="minorHAnsi"/>
          <w:lang w:val="en-US" w:eastAsia="en-US"/>
        </w:rPr>
        <w:t xml:space="preserve">, </w:t>
      </w:r>
      <w:r w:rsidRPr="00D31CD3">
        <w:rPr>
          <w:rFonts w:asciiTheme="minorHAnsi" w:hAnsiTheme="minorHAnsi" w:cstheme="minorHAnsi"/>
          <w:lang w:val="en-US" w:eastAsia="en-US"/>
        </w:rPr>
        <w:t>SMS text message</w:t>
      </w:r>
      <w:r w:rsidR="00F35D2C">
        <w:rPr>
          <w:rFonts w:asciiTheme="minorHAnsi" w:hAnsiTheme="minorHAnsi" w:cstheme="minorHAnsi"/>
          <w:lang w:val="en-US" w:eastAsia="en-US"/>
        </w:rPr>
        <w:t xml:space="preserve"> and by letter</w:t>
      </w:r>
      <w:r w:rsidRPr="00B80AB9">
        <w:rPr>
          <w:rFonts w:asciiTheme="minorHAnsi" w:hAnsiTheme="minorHAnsi" w:cstheme="minorHAnsi"/>
          <w:lang w:val="en-US" w:eastAsia="en-US"/>
        </w:rPr>
        <w:t xml:space="preserve">. </w:t>
      </w:r>
      <w:r>
        <w:rPr>
          <w:rFonts w:asciiTheme="minorHAnsi" w:hAnsiTheme="minorHAnsi" w:cstheme="minorHAnsi"/>
          <w:lang w:val="en-US" w:eastAsia="en-US"/>
        </w:rPr>
        <w:t xml:space="preserve"> </w:t>
      </w:r>
    </w:p>
    <w:p w:rsidR="000A7A80" w:rsidRPr="00F35D2C" w:rsidRDefault="000A7A80" w:rsidP="000A7A80">
      <w:pPr>
        <w:pStyle w:val="Heading3"/>
        <w:rPr>
          <w:sz w:val="20"/>
          <w:lang w:val="en-US" w:eastAsia="en-US"/>
        </w:rPr>
      </w:pPr>
    </w:p>
    <w:p w:rsidR="000A7A80" w:rsidRDefault="000A7A80" w:rsidP="000A7A80">
      <w:pPr>
        <w:pStyle w:val="Heading3"/>
        <w:rPr>
          <w:lang w:val="en-US" w:eastAsia="en-US"/>
        </w:rPr>
      </w:pPr>
      <w:r>
        <w:rPr>
          <w:lang w:val="en-US" w:eastAsia="en-US"/>
        </w:rPr>
        <w:t>What if I don’t want to take part?</w:t>
      </w:r>
    </w:p>
    <w:p w:rsidR="00B80AB9" w:rsidRDefault="000A7A80" w:rsidP="00B80AB9">
      <w:pPr>
        <w:rPr>
          <w:rFonts w:asciiTheme="minorHAnsi" w:hAnsiTheme="minorHAnsi" w:cstheme="minorHAnsi"/>
          <w:lang w:val="en-US" w:eastAsia="en-US"/>
        </w:rPr>
      </w:pPr>
      <w:r>
        <w:rPr>
          <w:rFonts w:asciiTheme="minorHAnsi" w:hAnsiTheme="minorHAnsi" w:cstheme="minorHAnsi"/>
          <w:lang w:val="en-US" w:eastAsia="en-US"/>
        </w:rPr>
        <w:t>If you do not want to take part in structured education then you can simply let the Diabetes Referral Hub know when they contact you.</w:t>
      </w:r>
    </w:p>
    <w:p w:rsidR="000A7A80" w:rsidRDefault="000A7A80" w:rsidP="00B80AB9">
      <w:pPr>
        <w:rPr>
          <w:rFonts w:asciiTheme="minorHAnsi" w:hAnsiTheme="minorHAnsi" w:cstheme="minorHAnsi"/>
          <w:lang w:val="en-US" w:eastAsia="en-US"/>
        </w:rPr>
      </w:pPr>
    </w:p>
    <w:p w:rsidR="000A7A80" w:rsidRDefault="000A7A80" w:rsidP="000A7A80">
      <w:pPr>
        <w:pStyle w:val="Heading3"/>
        <w:rPr>
          <w:lang w:val="en-US" w:eastAsia="en-US"/>
        </w:rPr>
      </w:pPr>
      <w:r>
        <w:rPr>
          <w:lang w:val="en-US" w:eastAsia="en-US"/>
        </w:rPr>
        <w:t>What is the Diabetes Referral Hub?</w:t>
      </w:r>
    </w:p>
    <w:p w:rsidR="00B400F0" w:rsidRDefault="00B80AB9" w:rsidP="00B80AB9">
      <w:pPr>
        <w:rPr>
          <w:rFonts w:asciiTheme="minorHAnsi" w:hAnsiTheme="minorHAnsi" w:cstheme="minorHAnsi"/>
          <w:lang w:val="en-US" w:eastAsia="en-US"/>
        </w:rPr>
      </w:pPr>
      <w:r w:rsidRPr="00B80AB9">
        <w:rPr>
          <w:rFonts w:asciiTheme="minorHAnsi" w:hAnsiTheme="minorHAnsi" w:cstheme="minorHAnsi"/>
          <w:lang w:val="en-US" w:eastAsia="en-US"/>
        </w:rPr>
        <w:t xml:space="preserve">The </w:t>
      </w:r>
      <w:r w:rsidR="000A7A80">
        <w:rPr>
          <w:rFonts w:asciiTheme="minorHAnsi" w:hAnsiTheme="minorHAnsi" w:cstheme="minorHAnsi"/>
          <w:lang w:val="en-US" w:eastAsia="en-US"/>
        </w:rPr>
        <w:t xml:space="preserve">Diabetes </w:t>
      </w:r>
      <w:r w:rsidRPr="00B80AB9">
        <w:rPr>
          <w:rFonts w:asciiTheme="minorHAnsi" w:hAnsiTheme="minorHAnsi" w:cstheme="minorHAnsi"/>
          <w:lang w:val="en-US" w:eastAsia="en-US"/>
        </w:rPr>
        <w:t xml:space="preserve">Referral </w:t>
      </w:r>
      <w:r w:rsidR="000A7A80">
        <w:rPr>
          <w:rFonts w:asciiTheme="minorHAnsi" w:hAnsiTheme="minorHAnsi" w:cstheme="minorHAnsi"/>
          <w:lang w:val="en-US" w:eastAsia="en-US"/>
        </w:rPr>
        <w:t xml:space="preserve">Hub </w:t>
      </w:r>
      <w:r w:rsidR="00A64E81">
        <w:rPr>
          <w:rFonts w:asciiTheme="minorHAnsi" w:hAnsiTheme="minorHAnsi" w:cstheme="minorHAnsi"/>
          <w:lang w:val="en-US" w:eastAsia="en-US"/>
        </w:rPr>
        <w:t>operates</w:t>
      </w:r>
      <w:r w:rsidR="000A7A80">
        <w:rPr>
          <w:rFonts w:asciiTheme="minorHAnsi" w:hAnsiTheme="minorHAnsi" w:cstheme="minorHAnsi"/>
          <w:lang w:val="en-US" w:eastAsia="en-US"/>
        </w:rPr>
        <w:t xml:space="preserve"> on behalf of the GP Practice</w:t>
      </w:r>
      <w:r w:rsidR="00B400F0">
        <w:rPr>
          <w:rFonts w:asciiTheme="minorHAnsi" w:hAnsiTheme="minorHAnsi" w:cstheme="minorHAnsi"/>
          <w:lang w:val="en-US" w:eastAsia="en-US"/>
        </w:rPr>
        <w:t xml:space="preserve">.  Using the Diabetes Referral Hub ensures we are able to </w:t>
      </w:r>
      <w:r w:rsidR="000A7A80">
        <w:rPr>
          <w:rFonts w:asciiTheme="minorHAnsi" w:hAnsiTheme="minorHAnsi" w:cstheme="minorHAnsi"/>
          <w:lang w:val="en-US" w:eastAsia="en-US"/>
        </w:rPr>
        <w:t xml:space="preserve">contact our patients proactively and have a </w:t>
      </w:r>
      <w:r w:rsidR="000A7A80" w:rsidRPr="0005685E">
        <w:rPr>
          <w:rFonts w:asciiTheme="minorHAnsi" w:hAnsiTheme="minorHAnsi" w:cstheme="minorHAnsi"/>
          <w:lang w:val="en-US" w:eastAsia="en-US"/>
        </w:rPr>
        <w:t>personalised discussion</w:t>
      </w:r>
      <w:r w:rsidR="000A7A80">
        <w:rPr>
          <w:rFonts w:asciiTheme="minorHAnsi" w:hAnsiTheme="minorHAnsi" w:cstheme="minorHAnsi"/>
          <w:lang w:val="en-US" w:eastAsia="en-US"/>
        </w:rPr>
        <w:t xml:space="preserve"> </w:t>
      </w:r>
      <w:r w:rsidR="000A7A80" w:rsidRPr="0005685E">
        <w:rPr>
          <w:rFonts w:asciiTheme="minorHAnsi" w:hAnsiTheme="minorHAnsi" w:cstheme="minorHAnsi"/>
          <w:lang w:val="en-US" w:eastAsia="en-US"/>
        </w:rPr>
        <w:t>regarding the benefits of structured education and the options available</w:t>
      </w:r>
      <w:r w:rsidR="000A7A80">
        <w:rPr>
          <w:rFonts w:asciiTheme="minorHAnsi" w:hAnsiTheme="minorHAnsi" w:cstheme="minorHAnsi"/>
          <w:lang w:val="en-US" w:eastAsia="en-US"/>
        </w:rPr>
        <w:t>.  This is intended to ensure that everyone that might benefit from structured education is offered the most appropriate programme based on their personal requirements and circumstances to improve uptake and completion</w:t>
      </w:r>
      <w:r w:rsidR="000A7A80" w:rsidRPr="0005685E">
        <w:rPr>
          <w:rFonts w:asciiTheme="minorHAnsi" w:hAnsiTheme="minorHAnsi" w:cstheme="minorHAnsi"/>
          <w:lang w:val="en-US" w:eastAsia="en-US"/>
        </w:rPr>
        <w:t>.</w:t>
      </w:r>
    </w:p>
    <w:p w:rsidR="00F35D2C" w:rsidRPr="00F35D2C" w:rsidRDefault="00F35D2C" w:rsidP="00B80AB9">
      <w:pPr>
        <w:rPr>
          <w:rFonts w:asciiTheme="minorHAnsi" w:hAnsiTheme="minorHAnsi" w:cstheme="minorHAnsi"/>
          <w:sz w:val="20"/>
          <w:lang w:val="en-US" w:eastAsia="en-US"/>
        </w:rPr>
      </w:pPr>
    </w:p>
    <w:p w:rsidR="00B80AB9" w:rsidRPr="00B80AB9" w:rsidRDefault="00B80AB9" w:rsidP="00B400F0">
      <w:pPr>
        <w:pStyle w:val="Heading3"/>
        <w:rPr>
          <w:lang w:val="en-US" w:eastAsia="en-US"/>
        </w:rPr>
      </w:pPr>
      <w:r w:rsidRPr="00B80AB9">
        <w:rPr>
          <w:lang w:val="en-US" w:eastAsia="en-US"/>
        </w:rPr>
        <w:t>What do you need to do?</w:t>
      </w:r>
    </w:p>
    <w:p w:rsidR="00C74E44" w:rsidRDefault="00B80AB9" w:rsidP="00B80AB9">
      <w:pPr>
        <w:rPr>
          <w:rFonts w:asciiTheme="minorHAnsi" w:hAnsiTheme="minorHAnsi" w:cstheme="minorHAnsi"/>
          <w:lang w:val="en-US" w:eastAsia="en-US"/>
        </w:rPr>
      </w:pPr>
      <w:r w:rsidRPr="00B80AB9">
        <w:rPr>
          <w:rFonts w:asciiTheme="minorHAnsi" w:hAnsiTheme="minorHAnsi" w:cstheme="minorHAnsi"/>
          <w:lang w:val="en-US" w:eastAsia="en-US"/>
        </w:rPr>
        <w:t xml:space="preserve">Please make sure </w:t>
      </w:r>
      <w:r w:rsidR="00B400F0">
        <w:rPr>
          <w:rFonts w:asciiTheme="minorHAnsi" w:hAnsiTheme="minorHAnsi" w:cstheme="minorHAnsi"/>
          <w:lang w:val="en-US" w:eastAsia="en-US"/>
        </w:rPr>
        <w:t>the</w:t>
      </w:r>
      <w:r w:rsidRPr="00B80AB9">
        <w:rPr>
          <w:rFonts w:asciiTheme="minorHAnsi" w:hAnsiTheme="minorHAnsi" w:cstheme="minorHAnsi"/>
          <w:lang w:val="en-US" w:eastAsia="en-US"/>
        </w:rPr>
        <w:t xml:space="preserve"> contact information </w:t>
      </w:r>
      <w:r w:rsidR="00B400F0">
        <w:rPr>
          <w:rFonts w:asciiTheme="minorHAnsi" w:hAnsiTheme="minorHAnsi" w:cstheme="minorHAnsi"/>
          <w:lang w:val="en-US" w:eastAsia="en-US"/>
        </w:rPr>
        <w:t xml:space="preserve">that we hold for you </w:t>
      </w:r>
      <w:r w:rsidRPr="00B80AB9">
        <w:rPr>
          <w:rFonts w:asciiTheme="minorHAnsi" w:hAnsiTheme="minorHAnsi" w:cstheme="minorHAnsi"/>
          <w:lang w:val="en-US" w:eastAsia="en-US"/>
        </w:rPr>
        <w:t xml:space="preserve">is up to date. </w:t>
      </w:r>
      <w:r w:rsidR="00B400F0">
        <w:rPr>
          <w:rFonts w:asciiTheme="minorHAnsi" w:hAnsiTheme="minorHAnsi" w:cstheme="minorHAnsi"/>
          <w:lang w:val="en-US" w:eastAsia="en-US"/>
        </w:rPr>
        <w:t xml:space="preserve"> </w:t>
      </w:r>
      <w:r w:rsidRPr="00B80AB9">
        <w:rPr>
          <w:rFonts w:asciiTheme="minorHAnsi" w:hAnsiTheme="minorHAnsi" w:cstheme="minorHAnsi"/>
          <w:lang w:val="en-US" w:eastAsia="en-US"/>
        </w:rPr>
        <w:t xml:space="preserve">This will allow </w:t>
      </w:r>
      <w:r w:rsidR="00B400F0">
        <w:rPr>
          <w:rFonts w:asciiTheme="minorHAnsi" w:hAnsiTheme="minorHAnsi" w:cstheme="minorHAnsi"/>
          <w:lang w:val="en-US" w:eastAsia="en-US"/>
        </w:rPr>
        <w:t xml:space="preserve">us to contact you if you are eligible for structured education and enable the Diabetes Referral Hub </w:t>
      </w:r>
      <w:r w:rsidRPr="00B80AB9">
        <w:rPr>
          <w:rFonts w:asciiTheme="minorHAnsi" w:hAnsiTheme="minorHAnsi" w:cstheme="minorHAnsi"/>
          <w:lang w:val="en-US" w:eastAsia="en-US"/>
        </w:rPr>
        <w:t xml:space="preserve">to contact you </w:t>
      </w:r>
      <w:r w:rsidR="00B400F0">
        <w:rPr>
          <w:rFonts w:asciiTheme="minorHAnsi" w:hAnsiTheme="minorHAnsi" w:cstheme="minorHAnsi"/>
          <w:lang w:val="en-US" w:eastAsia="en-US"/>
        </w:rPr>
        <w:t>to discuss the options available</w:t>
      </w:r>
      <w:r w:rsidRPr="00B80AB9">
        <w:rPr>
          <w:rFonts w:asciiTheme="minorHAnsi" w:hAnsiTheme="minorHAnsi" w:cstheme="minorHAnsi"/>
          <w:lang w:val="en-US" w:eastAsia="en-US"/>
        </w:rPr>
        <w:t>.</w:t>
      </w:r>
    </w:p>
    <w:p w:rsidR="003969BE" w:rsidRDefault="003969BE" w:rsidP="00B80AB9">
      <w:pPr>
        <w:rPr>
          <w:rFonts w:asciiTheme="minorHAnsi" w:hAnsiTheme="minorHAnsi" w:cstheme="minorHAnsi"/>
          <w:lang w:val="en-US" w:eastAsia="en-US"/>
        </w:rPr>
      </w:pPr>
    </w:p>
    <w:p w:rsidR="003969BE" w:rsidRDefault="003969BE" w:rsidP="003969BE">
      <w:pPr>
        <w:pStyle w:val="Heading3"/>
        <w:rPr>
          <w:lang w:val="en-US" w:eastAsia="en-US"/>
        </w:rPr>
      </w:pPr>
      <w:r>
        <w:rPr>
          <w:lang w:val="en-US" w:eastAsia="en-US"/>
        </w:rPr>
        <w:t>Data sharing, privacy and confidentiality</w:t>
      </w:r>
    </w:p>
    <w:p w:rsidR="003969BE" w:rsidRPr="005C0F51" w:rsidRDefault="003969BE" w:rsidP="003969BE">
      <w:pPr>
        <w:rPr>
          <w:rFonts w:asciiTheme="minorHAnsi" w:hAnsiTheme="minorHAnsi" w:cstheme="minorHAnsi"/>
          <w:b/>
          <w:lang w:val="en-US" w:eastAsia="en-US"/>
        </w:rPr>
      </w:pPr>
      <w:r w:rsidRPr="005C0F51">
        <w:rPr>
          <w:rFonts w:asciiTheme="minorHAnsi" w:hAnsiTheme="minorHAnsi" w:cstheme="minorHAnsi"/>
          <w:b/>
          <w:lang w:val="en-US" w:eastAsia="en-US"/>
        </w:rPr>
        <w:t xml:space="preserve">Data Controller: </w:t>
      </w:r>
    </w:p>
    <w:p w:rsidR="003969BE" w:rsidRPr="003969BE" w:rsidRDefault="007F5599" w:rsidP="003969BE">
      <w:pPr>
        <w:rPr>
          <w:rFonts w:asciiTheme="minorHAnsi" w:hAnsiTheme="minorHAnsi" w:cstheme="minorHAnsi"/>
          <w:lang w:val="en-US" w:eastAsia="en-US"/>
        </w:rPr>
      </w:pPr>
      <w:r>
        <w:rPr>
          <w:rFonts w:asciiTheme="minorHAnsi" w:hAnsiTheme="minorHAnsi" w:cstheme="minorHAnsi"/>
          <w:lang w:val="en-US" w:eastAsia="en-US"/>
        </w:rPr>
        <w:t>Hamstreet Surgery</w:t>
      </w:r>
    </w:p>
    <w:p w:rsidR="003969BE" w:rsidRPr="003969BE" w:rsidRDefault="003969BE" w:rsidP="003969BE">
      <w:pPr>
        <w:rPr>
          <w:rFonts w:asciiTheme="minorHAnsi" w:hAnsiTheme="minorHAnsi" w:cstheme="minorHAnsi"/>
          <w:lang w:val="en-US" w:eastAsia="en-US"/>
        </w:rPr>
      </w:pPr>
    </w:p>
    <w:p w:rsidR="003969BE" w:rsidRPr="005C0F51" w:rsidRDefault="003969BE" w:rsidP="003969BE">
      <w:pPr>
        <w:rPr>
          <w:rFonts w:asciiTheme="minorHAnsi" w:hAnsiTheme="minorHAnsi" w:cstheme="minorHAnsi"/>
          <w:b/>
          <w:lang w:val="en-US" w:eastAsia="en-US"/>
        </w:rPr>
      </w:pPr>
      <w:r w:rsidRPr="005C0F51">
        <w:rPr>
          <w:rFonts w:asciiTheme="minorHAnsi" w:hAnsiTheme="minorHAnsi" w:cstheme="minorHAnsi"/>
          <w:b/>
          <w:lang w:val="en-US" w:eastAsia="en-US"/>
        </w:rPr>
        <w:t>Purpose:</w:t>
      </w: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 xml:space="preserve">When it has been identified by your GP </w:t>
      </w:r>
      <w:r>
        <w:rPr>
          <w:rFonts w:asciiTheme="minorHAnsi" w:hAnsiTheme="minorHAnsi" w:cstheme="minorHAnsi"/>
          <w:lang w:val="en-US" w:eastAsia="en-US"/>
        </w:rPr>
        <w:t xml:space="preserve">that you are eligible for diabetes structured education </w:t>
      </w:r>
      <w:r w:rsidRPr="003969BE">
        <w:rPr>
          <w:rFonts w:asciiTheme="minorHAnsi" w:hAnsiTheme="minorHAnsi" w:cstheme="minorHAnsi"/>
          <w:lang w:val="en-US" w:eastAsia="en-US"/>
        </w:rPr>
        <w:t>your GP</w:t>
      </w:r>
      <w:r w:rsidR="005C0F51">
        <w:rPr>
          <w:rFonts w:asciiTheme="minorHAnsi" w:hAnsiTheme="minorHAnsi" w:cstheme="minorHAnsi"/>
          <w:lang w:val="en-US" w:eastAsia="en-US"/>
        </w:rPr>
        <w:t xml:space="preserve"> will write to you to inform you.  They will then arrange for the Diabetes Referral Hub to contact you </w:t>
      </w:r>
      <w:r w:rsidR="00E824FA">
        <w:rPr>
          <w:rFonts w:asciiTheme="minorHAnsi" w:hAnsiTheme="minorHAnsi" w:cstheme="minorHAnsi"/>
          <w:lang w:val="en-US" w:eastAsia="en-US"/>
        </w:rPr>
        <w:t xml:space="preserve">on their behalf </w:t>
      </w:r>
      <w:r w:rsidR="005C0F51">
        <w:rPr>
          <w:rFonts w:asciiTheme="minorHAnsi" w:hAnsiTheme="minorHAnsi" w:cstheme="minorHAnsi"/>
          <w:lang w:val="en-US" w:eastAsia="en-US"/>
        </w:rPr>
        <w:t>to discuss whether you would like to be referred for structured education and to identify the most appropriate structured education programme based on your personal requirements and circumstances</w:t>
      </w:r>
      <w:r w:rsidRPr="003969BE">
        <w:rPr>
          <w:rFonts w:asciiTheme="minorHAnsi" w:hAnsiTheme="minorHAnsi" w:cstheme="minorHAnsi"/>
          <w:lang w:val="en-US" w:eastAsia="en-US"/>
        </w:rPr>
        <w:t>.</w:t>
      </w:r>
    </w:p>
    <w:p w:rsidR="003969BE" w:rsidRPr="003969BE" w:rsidRDefault="003969BE" w:rsidP="003969BE">
      <w:pPr>
        <w:rPr>
          <w:rFonts w:asciiTheme="minorHAnsi" w:hAnsiTheme="minorHAnsi" w:cstheme="minorHAnsi"/>
          <w:lang w:val="en-US" w:eastAsia="en-US"/>
        </w:rPr>
      </w:pPr>
    </w:p>
    <w:p w:rsidR="003969BE" w:rsidRPr="005C0F51" w:rsidRDefault="003969BE" w:rsidP="003969BE">
      <w:pPr>
        <w:rPr>
          <w:rFonts w:asciiTheme="minorHAnsi" w:hAnsiTheme="minorHAnsi" w:cstheme="minorHAnsi"/>
          <w:b/>
          <w:lang w:val="en-US" w:eastAsia="en-US"/>
        </w:rPr>
      </w:pPr>
      <w:r w:rsidRPr="005C0F51">
        <w:rPr>
          <w:rFonts w:asciiTheme="minorHAnsi" w:hAnsiTheme="minorHAnsi" w:cstheme="minorHAnsi"/>
          <w:b/>
          <w:lang w:val="en-US" w:eastAsia="en-US"/>
        </w:rPr>
        <w:t>Type of information Used</w:t>
      </w:r>
      <w:r w:rsidR="005C0F51">
        <w:rPr>
          <w:rFonts w:asciiTheme="minorHAnsi" w:hAnsiTheme="minorHAnsi" w:cstheme="minorHAnsi"/>
          <w:b/>
          <w:lang w:val="en-US" w:eastAsia="en-US"/>
        </w:rPr>
        <w:t>:</w:t>
      </w: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Identifiable: Personal (such as name, address, date of birth) and Special Category (health information)</w:t>
      </w:r>
    </w:p>
    <w:p w:rsidR="003969BE" w:rsidRPr="003969BE" w:rsidRDefault="003969BE" w:rsidP="003969BE">
      <w:pPr>
        <w:rPr>
          <w:rFonts w:asciiTheme="minorHAnsi" w:hAnsiTheme="minorHAnsi" w:cstheme="minorHAnsi"/>
          <w:lang w:val="en-US" w:eastAsia="en-US"/>
        </w:rPr>
      </w:pPr>
    </w:p>
    <w:p w:rsidR="003969BE" w:rsidRPr="005C0F51" w:rsidRDefault="003969BE" w:rsidP="003969BE">
      <w:pPr>
        <w:rPr>
          <w:rFonts w:asciiTheme="minorHAnsi" w:hAnsiTheme="minorHAnsi" w:cstheme="minorHAnsi"/>
          <w:b/>
          <w:lang w:val="en-US" w:eastAsia="en-US"/>
        </w:rPr>
      </w:pPr>
      <w:r w:rsidRPr="005C0F51">
        <w:rPr>
          <w:rFonts w:asciiTheme="minorHAnsi" w:hAnsiTheme="minorHAnsi" w:cstheme="minorHAnsi"/>
          <w:b/>
          <w:lang w:val="en-US" w:eastAsia="en-US"/>
        </w:rPr>
        <w:t>Legal basis</w:t>
      </w:r>
      <w:r w:rsidR="005C0F51">
        <w:rPr>
          <w:rFonts w:asciiTheme="minorHAnsi" w:hAnsiTheme="minorHAnsi" w:cstheme="minorHAnsi"/>
          <w:b/>
          <w:lang w:val="en-US" w:eastAsia="en-US"/>
        </w:rPr>
        <w:t>:</w:t>
      </w: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GDPR Article 6(1)(e) – processing is necessary for the performance of a task carried out in the exercise of official authority vested in the controller.</w:t>
      </w:r>
    </w:p>
    <w:p w:rsidR="003969BE" w:rsidRPr="003969BE" w:rsidRDefault="003969BE" w:rsidP="003969BE">
      <w:pPr>
        <w:rPr>
          <w:rFonts w:asciiTheme="minorHAnsi" w:hAnsiTheme="minorHAnsi" w:cstheme="minorHAnsi"/>
          <w:lang w:val="en-US" w:eastAsia="en-US"/>
        </w:rPr>
      </w:pP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GDPR Article 9(2)(h)</w:t>
      </w:r>
      <w:r w:rsidR="008E1CA8">
        <w:rPr>
          <w:rFonts w:asciiTheme="minorHAnsi" w:hAnsiTheme="minorHAnsi" w:cstheme="minorHAnsi"/>
          <w:lang w:val="en-US" w:eastAsia="en-US"/>
        </w:rPr>
        <w:t xml:space="preserve"> – pr</w:t>
      </w:r>
      <w:r w:rsidRPr="003969BE">
        <w:rPr>
          <w:rFonts w:asciiTheme="minorHAnsi" w:hAnsiTheme="minorHAnsi" w:cstheme="minorHAnsi"/>
          <w:lang w:val="en-US" w:eastAsia="en-US"/>
        </w:rPr>
        <w:t>ocessing is necessary for the purposes of the provision of health or social care or treatment or the management of health or social care systems and services.</w:t>
      </w:r>
    </w:p>
    <w:p w:rsidR="003969BE" w:rsidRPr="003969BE" w:rsidRDefault="003969BE" w:rsidP="003969BE">
      <w:pPr>
        <w:rPr>
          <w:rFonts w:asciiTheme="minorHAnsi" w:hAnsiTheme="minorHAnsi" w:cstheme="minorHAnsi"/>
          <w:lang w:val="en-US" w:eastAsia="en-US"/>
        </w:rPr>
      </w:pPr>
    </w:p>
    <w:p w:rsidR="003969BE" w:rsidRPr="005C0F51" w:rsidRDefault="003969BE" w:rsidP="003969BE">
      <w:pPr>
        <w:rPr>
          <w:rFonts w:asciiTheme="minorHAnsi" w:hAnsiTheme="minorHAnsi" w:cstheme="minorHAnsi"/>
          <w:b/>
          <w:lang w:val="en-US" w:eastAsia="en-US"/>
        </w:rPr>
      </w:pPr>
      <w:r w:rsidRPr="005C0F51">
        <w:rPr>
          <w:rFonts w:asciiTheme="minorHAnsi" w:hAnsiTheme="minorHAnsi" w:cstheme="minorHAnsi"/>
          <w:b/>
          <w:lang w:val="en-US" w:eastAsia="en-US"/>
        </w:rPr>
        <w:t>How we collect (the source) and use the information</w:t>
      </w:r>
      <w:r w:rsidR="005C0F51">
        <w:rPr>
          <w:rFonts w:asciiTheme="minorHAnsi" w:hAnsiTheme="minorHAnsi" w:cstheme="minorHAnsi"/>
          <w:b/>
          <w:lang w:val="en-US" w:eastAsia="en-US"/>
        </w:rPr>
        <w:t>:</w:t>
      </w:r>
    </w:p>
    <w:p w:rsidR="008E1CA8" w:rsidRDefault="005C0F51" w:rsidP="003969BE">
      <w:pPr>
        <w:rPr>
          <w:rFonts w:asciiTheme="minorHAnsi" w:hAnsiTheme="minorHAnsi" w:cstheme="minorHAnsi"/>
          <w:lang w:val="en-US" w:eastAsia="en-US"/>
        </w:rPr>
      </w:pPr>
      <w:r>
        <w:rPr>
          <w:rFonts w:asciiTheme="minorHAnsi" w:hAnsiTheme="minorHAnsi" w:cstheme="minorHAnsi"/>
          <w:lang w:val="en-US" w:eastAsia="en-US"/>
        </w:rPr>
        <w:t xml:space="preserve">Information relevant to </w:t>
      </w:r>
      <w:r w:rsidR="008E1CA8">
        <w:rPr>
          <w:rFonts w:asciiTheme="minorHAnsi" w:hAnsiTheme="minorHAnsi" w:cstheme="minorHAnsi"/>
          <w:lang w:val="en-US" w:eastAsia="en-US"/>
        </w:rPr>
        <w:t xml:space="preserve">a referral for diabetes structured education will be used by the </w:t>
      </w:r>
      <w:r>
        <w:rPr>
          <w:rFonts w:asciiTheme="minorHAnsi" w:hAnsiTheme="minorHAnsi" w:cstheme="minorHAnsi"/>
          <w:lang w:val="en-US" w:eastAsia="en-US"/>
        </w:rPr>
        <w:t>Diabetes Referral Hub</w:t>
      </w:r>
      <w:r w:rsidR="003969BE" w:rsidRPr="003969BE">
        <w:rPr>
          <w:rFonts w:asciiTheme="minorHAnsi" w:hAnsiTheme="minorHAnsi" w:cstheme="minorHAnsi"/>
          <w:lang w:val="en-US" w:eastAsia="en-US"/>
        </w:rPr>
        <w:t xml:space="preserve"> </w:t>
      </w:r>
      <w:r w:rsidR="008E1CA8">
        <w:rPr>
          <w:rFonts w:asciiTheme="minorHAnsi" w:hAnsiTheme="minorHAnsi" w:cstheme="minorHAnsi"/>
          <w:lang w:val="en-US" w:eastAsia="en-US"/>
        </w:rPr>
        <w:t>to contact you on behalf of the GP Practice to discuss whether you would like to be referred for structured education and to identify the most appropriate structured education programme based on your personal requirements and circumstances</w:t>
      </w:r>
      <w:r w:rsidR="008E1CA8" w:rsidRPr="003969BE">
        <w:rPr>
          <w:rFonts w:asciiTheme="minorHAnsi" w:hAnsiTheme="minorHAnsi" w:cstheme="minorHAnsi"/>
          <w:lang w:val="en-US" w:eastAsia="en-US"/>
        </w:rPr>
        <w:t>.</w:t>
      </w:r>
      <w:r w:rsidR="008E1CA8">
        <w:rPr>
          <w:rFonts w:asciiTheme="minorHAnsi" w:hAnsiTheme="minorHAnsi" w:cstheme="minorHAnsi"/>
          <w:lang w:val="en-US" w:eastAsia="en-US"/>
        </w:rPr>
        <w:t xml:space="preserve">  When you agree to a referral to diabetes structured education the Diabetes Referral Hub will make the necessary referral and where possible book an appointment with the education provider.   </w:t>
      </w:r>
    </w:p>
    <w:p w:rsidR="003969BE" w:rsidRPr="003969BE" w:rsidRDefault="003969BE" w:rsidP="003969BE">
      <w:pPr>
        <w:rPr>
          <w:rFonts w:asciiTheme="minorHAnsi" w:hAnsiTheme="minorHAnsi" w:cstheme="minorHAnsi"/>
          <w:lang w:val="en-US" w:eastAsia="en-US"/>
        </w:rPr>
      </w:pPr>
    </w:p>
    <w:p w:rsidR="003969BE" w:rsidRPr="003969BE" w:rsidRDefault="008E1CA8" w:rsidP="003969BE">
      <w:pPr>
        <w:rPr>
          <w:rFonts w:asciiTheme="minorHAnsi" w:hAnsiTheme="minorHAnsi" w:cstheme="minorHAnsi"/>
          <w:lang w:val="en-US" w:eastAsia="en-US"/>
        </w:rPr>
      </w:pPr>
      <w:r>
        <w:rPr>
          <w:rFonts w:asciiTheme="minorHAnsi" w:hAnsiTheme="minorHAnsi" w:cstheme="minorHAnsi"/>
          <w:lang w:val="en-US" w:eastAsia="en-US"/>
        </w:rPr>
        <w:t xml:space="preserve">Referrals are carried </w:t>
      </w:r>
      <w:r w:rsidR="003969BE" w:rsidRPr="003969BE">
        <w:rPr>
          <w:rFonts w:asciiTheme="minorHAnsi" w:hAnsiTheme="minorHAnsi" w:cstheme="minorHAnsi"/>
          <w:lang w:val="en-US" w:eastAsia="en-US"/>
        </w:rPr>
        <w:t>out with your consent in order to satisfy the Common Law Duty of Confidentiality.</w:t>
      </w:r>
    </w:p>
    <w:p w:rsidR="003969BE" w:rsidRPr="003969BE" w:rsidRDefault="003969BE" w:rsidP="003969BE">
      <w:pPr>
        <w:rPr>
          <w:rFonts w:asciiTheme="minorHAnsi" w:hAnsiTheme="minorHAnsi" w:cstheme="minorHAnsi"/>
          <w:lang w:val="en-US" w:eastAsia="en-US"/>
        </w:rPr>
      </w:pPr>
    </w:p>
    <w:p w:rsidR="003969BE" w:rsidRPr="008E1CA8" w:rsidRDefault="003969BE" w:rsidP="003969BE">
      <w:pPr>
        <w:rPr>
          <w:rFonts w:asciiTheme="minorHAnsi" w:hAnsiTheme="minorHAnsi" w:cstheme="minorHAnsi"/>
          <w:b/>
          <w:lang w:val="en-US" w:eastAsia="en-US"/>
        </w:rPr>
      </w:pPr>
      <w:r w:rsidRPr="008E1CA8">
        <w:rPr>
          <w:rFonts w:asciiTheme="minorHAnsi" w:hAnsiTheme="minorHAnsi" w:cstheme="minorHAnsi"/>
          <w:b/>
          <w:lang w:val="en-US" w:eastAsia="en-US"/>
        </w:rPr>
        <w:t>Data Processors</w:t>
      </w:r>
      <w:r w:rsidR="008E1CA8">
        <w:rPr>
          <w:rFonts w:asciiTheme="minorHAnsi" w:hAnsiTheme="minorHAnsi" w:cstheme="minorHAnsi"/>
          <w:b/>
          <w:lang w:val="en-US" w:eastAsia="en-US"/>
        </w:rPr>
        <w:t>:</w:t>
      </w:r>
    </w:p>
    <w:p w:rsidR="003969BE" w:rsidRPr="003969BE" w:rsidRDefault="008E1CA8" w:rsidP="003969BE">
      <w:pPr>
        <w:rPr>
          <w:rFonts w:asciiTheme="minorHAnsi" w:hAnsiTheme="minorHAnsi" w:cstheme="minorHAnsi"/>
          <w:lang w:val="en-US" w:eastAsia="en-US"/>
        </w:rPr>
      </w:pPr>
      <w:r>
        <w:rPr>
          <w:rFonts w:asciiTheme="minorHAnsi" w:hAnsiTheme="minorHAnsi" w:cstheme="minorHAnsi"/>
          <w:lang w:val="en-US" w:eastAsia="en-US"/>
        </w:rPr>
        <w:t>Medway Council – Diabetes Referral Hub Provider</w:t>
      </w:r>
    </w:p>
    <w:p w:rsidR="003969BE" w:rsidRPr="003969BE" w:rsidRDefault="003969BE" w:rsidP="003969BE">
      <w:pPr>
        <w:rPr>
          <w:rFonts w:asciiTheme="minorHAnsi" w:hAnsiTheme="minorHAnsi" w:cstheme="minorHAnsi"/>
          <w:lang w:val="en-US" w:eastAsia="en-US"/>
        </w:rPr>
      </w:pPr>
    </w:p>
    <w:p w:rsidR="003969BE" w:rsidRPr="008E1CA8" w:rsidRDefault="003969BE" w:rsidP="003969BE">
      <w:pPr>
        <w:rPr>
          <w:rFonts w:asciiTheme="minorHAnsi" w:hAnsiTheme="minorHAnsi" w:cstheme="minorHAnsi"/>
          <w:b/>
          <w:lang w:val="en-US" w:eastAsia="en-US"/>
        </w:rPr>
      </w:pPr>
      <w:r w:rsidRPr="008E1CA8">
        <w:rPr>
          <w:rFonts w:asciiTheme="minorHAnsi" w:hAnsiTheme="minorHAnsi" w:cstheme="minorHAnsi"/>
          <w:b/>
          <w:lang w:val="en-US" w:eastAsia="en-US"/>
        </w:rPr>
        <w:t>Your Rights</w:t>
      </w:r>
      <w:r w:rsidR="008E1CA8">
        <w:rPr>
          <w:rFonts w:asciiTheme="minorHAnsi" w:hAnsiTheme="minorHAnsi" w:cstheme="minorHAnsi"/>
          <w:b/>
          <w:lang w:val="en-US" w:eastAsia="en-US"/>
        </w:rPr>
        <w:t>:</w:t>
      </w: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 xml:space="preserve">With regards to the </w:t>
      </w:r>
      <w:r w:rsidR="008E1CA8">
        <w:rPr>
          <w:rFonts w:asciiTheme="minorHAnsi" w:hAnsiTheme="minorHAnsi" w:cstheme="minorHAnsi"/>
          <w:lang w:val="en-US" w:eastAsia="en-US"/>
        </w:rPr>
        <w:t>Diabetes Referral Hub</w:t>
      </w:r>
      <w:r w:rsidR="00CE1176">
        <w:rPr>
          <w:rFonts w:asciiTheme="minorHAnsi" w:hAnsiTheme="minorHAnsi" w:cstheme="minorHAnsi"/>
          <w:lang w:val="en-US" w:eastAsia="en-US"/>
        </w:rPr>
        <w:t>,</w:t>
      </w:r>
      <w:r w:rsidRPr="003969BE">
        <w:rPr>
          <w:rFonts w:asciiTheme="minorHAnsi" w:hAnsiTheme="minorHAnsi" w:cstheme="minorHAnsi"/>
          <w:lang w:val="en-US" w:eastAsia="en-US"/>
        </w:rPr>
        <w:t xml:space="preserve"> under </w:t>
      </w:r>
      <w:r w:rsidR="00CE1176">
        <w:rPr>
          <w:rFonts w:asciiTheme="minorHAnsi" w:hAnsiTheme="minorHAnsi" w:cstheme="minorHAnsi"/>
          <w:lang w:val="en-US" w:eastAsia="en-US"/>
        </w:rPr>
        <w:t xml:space="preserve">the </w:t>
      </w:r>
      <w:r w:rsidRPr="003969BE">
        <w:rPr>
          <w:rFonts w:asciiTheme="minorHAnsi" w:hAnsiTheme="minorHAnsi" w:cstheme="minorHAnsi"/>
          <w:lang w:val="en-US" w:eastAsia="en-US"/>
        </w:rPr>
        <w:t>GDPR you have the right:</w:t>
      </w:r>
    </w:p>
    <w:p w:rsidR="008E1CA8" w:rsidRPr="008E1CA8" w:rsidRDefault="003969BE" w:rsidP="00EE2641">
      <w:pPr>
        <w:pStyle w:val="ListParagraph"/>
        <w:numPr>
          <w:ilvl w:val="0"/>
          <w:numId w:val="3"/>
        </w:numPr>
        <w:rPr>
          <w:rFonts w:cstheme="minorHAnsi"/>
          <w:sz w:val="24"/>
          <w:szCs w:val="24"/>
          <w:lang w:val="en-US"/>
        </w:rPr>
      </w:pPr>
      <w:r w:rsidRPr="008E1CA8">
        <w:rPr>
          <w:rFonts w:cstheme="minorHAnsi"/>
          <w:sz w:val="24"/>
          <w:szCs w:val="24"/>
          <w:lang w:val="en-US"/>
        </w:rPr>
        <w:t>To be informed about the processing of your information (this notice)</w:t>
      </w:r>
    </w:p>
    <w:p w:rsidR="008E1CA8" w:rsidRPr="008E1CA8" w:rsidRDefault="003969BE" w:rsidP="00ED3DE6">
      <w:pPr>
        <w:pStyle w:val="ListParagraph"/>
        <w:numPr>
          <w:ilvl w:val="0"/>
          <w:numId w:val="3"/>
        </w:numPr>
        <w:rPr>
          <w:rFonts w:cstheme="minorHAnsi"/>
          <w:sz w:val="24"/>
          <w:szCs w:val="24"/>
          <w:lang w:val="en-US"/>
        </w:rPr>
      </w:pPr>
      <w:r w:rsidRPr="008E1CA8">
        <w:rPr>
          <w:rFonts w:cstheme="minorHAnsi"/>
          <w:sz w:val="24"/>
          <w:szCs w:val="24"/>
          <w:lang w:val="en-US"/>
        </w:rPr>
        <w:t>Of access to the information held about you</w:t>
      </w:r>
    </w:p>
    <w:p w:rsidR="008E1CA8" w:rsidRPr="008E1CA8" w:rsidRDefault="003969BE" w:rsidP="00DF3B9F">
      <w:pPr>
        <w:pStyle w:val="ListParagraph"/>
        <w:numPr>
          <w:ilvl w:val="0"/>
          <w:numId w:val="3"/>
        </w:numPr>
        <w:rPr>
          <w:rFonts w:cstheme="minorHAnsi"/>
          <w:sz w:val="24"/>
          <w:szCs w:val="24"/>
          <w:lang w:val="en-US"/>
        </w:rPr>
      </w:pPr>
      <w:r w:rsidRPr="008E1CA8">
        <w:rPr>
          <w:rFonts w:cstheme="minorHAnsi"/>
          <w:sz w:val="24"/>
          <w:szCs w:val="24"/>
          <w:lang w:val="en-US"/>
        </w:rPr>
        <w:t>To have the information corrected in the event that it is inaccurate</w:t>
      </w:r>
    </w:p>
    <w:p w:rsidR="008E1CA8" w:rsidRPr="008E1CA8" w:rsidRDefault="003969BE" w:rsidP="00842970">
      <w:pPr>
        <w:pStyle w:val="ListParagraph"/>
        <w:numPr>
          <w:ilvl w:val="0"/>
          <w:numId w:val="3"/>
        </w:numPr>
        <w:rPr>
          <w:rFonts w:cstheme="minorHAnsi"/>
          <w:sz w:val="24"/>
          <w:szCs w:val="24"/>
          <w:lang w:val="en-US"/>
        </w:rPr>
      </w:pPr>
      <w:r w:rsidRPr="008E1CA8">
        <w:rPr>
          <w:rFonts w:cstheme="minorHAnsi"/>
          <w:sz w:val="24"/>
          <w:szCs w:val="24"/>
          <w:lang w:val="en-US"/>
        </w:rPr>
        <w:t>To restrict processing</w:t>
      </w:r>
    </w:p>
    <w:p w:rsidR="008E1CA8" w:rsidRPr="008E1CA8" w:rsidRDefault="003969BE" w:rsidP="00D801CF">
      <w:pPr>
        <w:pStyle w:val="ListParagraph"/>
        <w:numPr>
          <w:ilvl w:val="0"/>
          <w:numId w:val="3"/>
        </w:numPr>
        <w:rPr>
          <w:rFonts w:cstheme="minorHAnsi"/>
          <w:sz w:val="24"/>
          <w:szCs w:val="24"/>
          <w:lang w:val="en-US"/>
        </w:rPr>
      </w:pPr>
      <w:r w:rsidRPr="008E1CA8">
        <w:rPr>
          <w:rFonts w:cstheme="minorHAnsi"/>
          <w:sz w:val="24"/>
          <w:szCs w:val="24"/>
          <w:lang w:val="en-US"/>
        </w:rPr>
        <w:t>To object to it being processed or used</w:t>
      </w:r>
    </w:p>
    <w:p w:rsidR="008E1CA8" w:rsidRPr="008E1CA8" w:rsidRDefault="003969BE" w:rsidP="009B47DC">
      <w:pPr>
        <w:pStyle w:val="ListParagraph"/>
        <w:numPr>
          <w:ilvl w:val="0"/>
          <w:numId w:val="3"/>
        </w:numPr>
        <w:rPr>
          <w:rFonts w:cstheme="minorHAnsi"/>
          <w:sz w:val="24"/>
          <w:szCs w:val="24"/>
          <w:lang w:val="en-US"/>
        </w:rPr>
      </w:pPr>
      <w:r w:rsidRPr="008E1CA8">
        <w:rPr>
          <w:rFonts w:cstheme="minorHAnsi"/>
          <w:sz w:val="24"/>
          <w:szCs w:val="24"/>
          <w:lang w:val="en-US"/>
        </w:rPr>
        <w:t>Not to be subject automated decision-taking or profiling</w:t>
      </w:r>
    </w:p>
    <w:p w:rsidR="003969BE" w:rsidRPr="008E1CA8" w:rsidRDefault="003969BE" w:rsidP="009B47DC">
      <w:pPr>
        <w:pStyle w:val="ListParagraph"/>
        <w:numPr>
          <w:ilvl w:val="0"/>
          <w:numId w:val="3"/>
        </w:numPr>
        <w:rPr>
          <w:rFonts w:cstheme="minorHAnsi"/>
          <w:sz w:val="24"/>
          <w:szCs w:val="24"/>
          <w:lang w:val="en-US"/>
        </w:rPr>
      </w:pPr>
      <w:r w:rsidRPr="008E1CA8">
        <w:rPr>
          <w:rFonts w:cstheme="minorHAnsi"/>
          <w:sz w:val="24"/>
          <w:szCs w:val="24"/>
          <w:lang w:val="en-US"/>
        </w:rPr>
        <w:lastRenderedPageBreak/>
        <w:t>To be notified of data breaches</w:t>
      </w:r>
    </w:p>
    <w:p w:rsidR="003969BE" w:rsidRPr="008E1CA8" w:rsidRDefault="003969BE" w:rsidP="003969BE">
      <w:pPr>
        <w:rPr>
          <w:rFonts w:asciiTheme="minorHAnsi" w:hAnsiTheme="minorHAnsi" w:cstheme="minorHAnsi"/>
          <w:b/>
          <w:lang w:val="en-US" w:eastAsia="en-US"/>
        </w:rPr>
      </w:pPr>
      <w:r w:rsidRPr="008E1CA8">
        <w:rPr>
          <w:rFonts w:asciiTheme="minorHAnsi" w:hAnsiTheme="minorHAnsi" w:cstheme="minorHAnsi"/>
          <w:b/>
          <w:lang w:val="en-US" w:eastAsia="en-US"/>
        </w:rPr>
        <w:t>How long we will keep the information</w:t>
      </w:r>
      <w:r w:rsidR="008E1CA8">
        <w:rPr>
          <w:rFonts w:asciiTheme="minorHAnsi" w:hAnsiTheme="minorHAnsi" w:cstheme="minorHAnsi"/>
          <w:b/>
          <w:lang w:val="en-US" w:eastAsia="en-US"/>
        </w:rPr>
        <w:t>:</w:t>
      </w:r>
    </w:p>
    <w:p w:rsidR="003969BE" w:rsidRPr="003969BE" w:rsidRDefault="008E1CA8" w:rsidP="003969BE">
      <w:pPr>
        <w:rPr>
          <w:rFonts w:asciiTheme="minorHAnsi" w:hAnsiTheme="minorHAnsi" w:cstheme="minorHAnsi"/>
          <w:lang w:val="en-US" w:eastAsia="en-US"/>
        </w:rPr>
      </w:pPr>
      <w:r>
        <w:rPr>
          <w:rFonts w:asciiTheme="minorHAnsi" w:hAnsiTheme="minorHAnsi" w:cstheme="minorHAnsi"/>
          <w:lang w:val="en-US" w:eastAsia="en-US"/>
        </w:rPr>
        <w:t xml:space="preserve">All information will be </w:t>
      </w:r>
      <w:r w:rsidR="00CE1176">
        <w:rPr>
          <w:rFonts w:asciiTheme="minorHAnsi" w:hAnsiTheme="minorHAnsi" w:cstheme="minorHAnsi"/>
          <w:lang w:val="en-US" w:eastAsia="en-US"/>
        </w:rPr>
        <w:t>recorded</w:t>
      </w:r>
      <w:r>
        <w:rPr>
          <w:rFonts w:asciiTheme="minorHAnsi" w:hAnsiTheme="minorHAnsi" w:cstheme="minorHAnsi"/>
          <w:lang w:val="en-US" w:eastAsia="en-US"/>
        </w:rPr>
        <w:t xml:space="preserve"> within your GP </w:t>
      </w:r>
      <w:r w:rsidR="003969BE" w:rsidRPr="003969BE">
        <w:rPr>
          <w:rFonts w:asciiTheme="minorHAnsi" w:hAnsiTheme="minorHAnsi" w:cstheme="minorHAnsi"/>
          <w:lang w:val="en-US" w:eastAsia="en-US"/>
        </w:rPr>
        <w:t xml:space="preserve">record and held in accordance with the rules outlined in the </w:t>
      </w:r>
      <w:r w:rsidRPr="008E1CA8">
        <w:rPr>
          <w:rFonts w:asciiTheme="minorHAnsi" w:hAnsiTheme="minorHAnsi" w:cstheme="minorHAnsi"/>
          <w:lang w:val="en-US" w:eastAsia="en-US"/>
        </w:rPr>
        <w:t>Records Management Code of Practice for Health and Social Care 2016</w:t>
      </w:r>
      <w:r>
        <w:rPr>
          <w:rFonts w:asciiTheme="minorHAnsi" w:hAnsiTheme="minorHAnsi" w:cstheme="minorHAnsi"/>
          <w:lang w:val="en-US" w:eastAsia="en-US"/>
        </w:rPr>
        <w:t>.</w:t>
      </w:r>
    </w:p>
    <w:p w:rsidR="003969BE" w:rsidRPr="003969BE" w:rsidRDefault="003969BE" w:rsidP="003969BE">
      <w:pPr>
        <w:rPr>
          <w:rFonts w:asciiTheme="minorHAnsi" w:hAnsiTheme="minorHAnsi" w:cstheme="minorHAnsi"/>
          <w:lang w:val="en-US" w:eastAsia="en-US"/>
        </w:rPr>
      </w:pPr>
    </w:p>
    <w:p w:rsidR="003969BE" w:rsidRPr="008E1CA8" w:rsidRDefault="003969BE" w:rsidP="003969BE">
      <w:pPr>
        <w:rPr>
          <w:rFonts w:asciiTheme="minorHAnsi" w:hAnsiTheme="minorHAnsi" w:cstheme="minorHAnsi"/>
          <w:b/>
          <w:lang w:val="en-US" w:eastAsia="en-US"/>
        </w:rPr>
      </w:pPr>
      <w:r w:rsidRPr="008E1CA8">
        <w:rPr>
          <w:rFonts w:asciiTheme="minorHAnsi" w:hAnsiTheme="minorHAnsi" w:cstheme="minorHAnsi"/>
          <w:b/>
          <w:lang w:val="en-US" w:eastAsia="en-US"/>
        </w:rPr>
        <w:t>Who we will share the information with (recipients)</w:t>
      </w:r>
      <w:r w:rsidR="008E1CA8">
        <w:rPr>
          <w:rFonts w:asciiTheme="minorHAnsi" w:hAnsiTheme="minorHAnsi" w:cstheme="minorHAnsi"/>
          <w:b/>
          <w:lang w:val="en-US" w:eastAsia="en-US"/>
        </w:rPr>
        <w:t>:</w:t>
      </w:r>
    </w:p>
    <w:p w:rsidR="003969BE" w:rsidRPr="003969BE" w:rsidRDefault="003969BE" w:rsidP="003969BE">
      <w:pPr>
        <w:rPr>
          <w:rFonts w:asciiTheme="minorHAnsi" w:hAnsiTheme="minorHAnsi" w:cstheme="minorHAnsi"/>
          <w:lang w:val="en-US" w:eastAsia="en-US"/>
        </w:rPr>
      </w:pPr>
      <w:r w:rsidRPr="003969BE">
        <w:rPr>
          <w:rFonts w:asciiTheme="minorHAnsi" w:hAnsiTheme="minorHAnsi" w:cstheme="minorHAnsi"/>
          <w:lang w:val="en-US" w:eastAsia="en-US"/>
        </w:rPr>
        <w:t xml:space="preserve">This information will be shared with </w:t>
      </w:r>
      <w:r w:rsidR="008E1CA8">
        <w:rPr>
          <w:rFonts w:asciiTheme="minorHAnsi" w:hAnsiTheme="minorHAnsi" w:cstheme="minorHAnsi"/>
          <w:lang w:val="en-US" w:eastAsia="en-US"/>
        </w:rPr>
        <w:t>providers of structured diabetes education</w:t>
      </w:r>
      <w:r w:rsidRPr="003969BE">
        <w:rPr>
          <w:rFonts w:asciiTheme="minorHAnsi" w:hAnsiTheme="minorHAnsi" w:cstheme="minorHAnsi"/>
          <w:lang w:val="en-US" w:eastAsia="en-US"/>
        </w:rPr>
        <w:t>.</w:t>
      </w:r>
    </w:p>
    <w:p w:rsidR="00B400F0" w:rsidRDefault="00B400F0" w:rsidP="00B80AB9">
      <w:pPr>
        <w:rPr>
          <w:rFonts w:asciiTheme="minorHAnsi" w:hAnsiTheme="minorHAnsi" w:cstheme="minorHAnsi"/>
          <w:lang w:val="en-US" w:eastAsia="en-US"/>
        </w:rPr>
      </w:pPr>
    </w:p>
    <w:p w:rsidR="00B400F0" w:rsidRDefault="00B400F0" w:rsidP="00B80AB9">
      <w:pPr>
        <w:rPr>
          <w:rFonts w:asciiTheme="minorHAnsi" w:hAnsiTheme="minorHAnsi" w:cstheme="minorHAnsi"/>
          <w:lang w:val="en-US" w:eastAsia="en-US"/>
        </w:rPr>
      </w:pPr>
    </w:p>
    <w:p w:rsidR="00E824FA" w:rsidRDefault="00E824FA">
      <w:pPr>
        <w:spacing w:after="160" w:line="259" w:lineRule="auto"/>
        <w:rPr>
          <w:rFonts w:asciiTheme="majorHAnsi" w:eastAsiaTheme="majorEastAsia" w:hAnsiTheme="majorHAnsi" w:cstheme="majorBidi"/>
          <w:color w:val="994315" w:themeColor="accent1" w:themeShade="BF"/>
          <w:sz w:val="26"/>
          <w:szCs w:val="26"/>
          <w:lang w:val="en-US" w:eastAsia="en-US"/>
        </w:rPr>
      </w:pPr>
      <w:r>
        <w:rPr>
          <w:lang w:val="en-US" w:eastAsia="en-US"/>
        </w:rPr>
        <w:br w:type="page"/>
      </w:r>
    </w:p>
    <w:p w:rsidR="00B400F0" w:rsidRDefault="00B400F0" w:rsidP="00E824FA">
      <w:pPr>
        <w:pStyle w:val="Heading1"/>
        <w:rPr>
          <w:lang w:val="en-US"/>
        </w:rPr>
      </w:pPr>
      <w:r>
        <w:rPr>
          <w:lang w:val="en-US"/>
        </w:rPr>
        <w:lastRenderedPageBreak/>
        <w:t>Checklist for existing Privacy Notice</w:t>
      </w:r>
    </w:p>
    <w:p w:rsidR="00B400F0" w:rsidRPr="00B400F0" w:rsidRDefault="00B400F0" w:rsidP="00B400F0">
      <w:pPr>
        <w:rPr>
          <w:rFonts w:asciiTheme="minorHAnsi" w:hAnsiTheme="minorHAnsi" w:cstheme="minorHAnsi"/>
          <w:lang w:val="en-US" w:eastAsia="en-US"/>
        </w:rPr>
      </w:pPr>
      <w:r w:rsidRPr="00B400F0">
        <w:rPr>
          <w:rFonts w:asciiTheme="minorHAnsi" w:hAnsiTheme="minorHAnsi" w:cstheme="minorHAnsi"/>
          <w:lang w:val="en-US"/>
        </w:rPr>
        <w:t xml:space="preserve">The Following </w:t>
      </w:r>
      <w:r>
        <w:rPr>
          <w:rFonts w:asciiTheme="minorHAnsi" w:hAnsiTheme="minorHAnsi" w:cstheme="minorHAnsi"/>
          <w:lang w:val="en-US"/>
        </w:rPr>
        <w:t>must</w:t>
      </w:r>
      <w:r w:rsidRPr="00B400F0">
        <w:rPr>
          <w:rFonts w:asciiTheme="minorHAnsi" w:hAnsiTheme="minorHAnsi" w:cstheme="minorHAnsi"/>
          <w:lang w:val="en-US"/>
        </w:rPr>
        <w:t xml:space="preserve"> all be included within the GP Practice’s existing Privacy Notice (e.g. on their Practice Website)</w:t>
      </w:r>
      <w:r w:rsidR="00485301">
        <w:rPr>
          <w:rFonts w:asciiTheme="minorHAnsi" w:hAnsiTheme="minorHAnsi" w:cstheme="minorHAnsi"/>
          <w:lang w:val="en-US"/>
        </w:rPr>
        <w:t>.  When including the project-specific information above, a review should be conducted to confirm the existing Privacy Notice details</w:t>
      </w:r>
      <w:r w:rsidRPr="00B400F0">
        <w:rPr>
          <w:rFonts w:asciiTheme="minorHAnsi" w:hAnsiTheme="minorHAnsi" w:cstheme="minorHAnsi"/>
          <w:lang w:val="en-US"/>
        </w:rPr>
        <w:t>:</w:t>
      </w:r>
    </w:p>
    <w:p w:rsidR="00C74E44" w:rsidRPr="00E824FA" w:rsidRDefault="00C74E44" w:rsidP="00B400F0">
      <w:pPr>
        <w:rPr>
          <w:rFonts w:asciiTheme="minorHAnsi" w:hAnsiTheme="minorHAnsi" w:cstheme="minorHAnsi"/>
          <w:sz w:val="28"/>
          <w:lang w:val="en-US"/>
        </w:rPr>
      </w:pP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 xml:space="preserve">The identity and the contact details of the </w:t>
      </w:r>
      <w:r w:rsidR="00B400F0" w:rsidRPr="00E824FA">
        <w:rPr>
          <w:rFonts w:cstheme="minorHAnsi"/>
          <w:sz w:val="24"/>
          <w:lang w:val="en-US"/>
        </w:rPr>
        <w:t>GP Practice (</w:t>
      </w:r>
      <w:r w:rsidRPr="00E824FA">
        <w:rPr>
          <w:rFonts w:cstheme="minorHAnsi"/>
          <w:sz w:val="24"/>
          <w:lang w:val="en-US"/>
        </w:rPr>
        <w:t>data controller);</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The contact details of the data protection officer(s);</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The purposes for which personal data will be processed as well as the legal basis for the processing;</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The categories of personal data concerned;</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The source(s) of the personal data concerned;</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 xml:space="preserve">The recipients or categories of recipients of the personal data; </w:t>
      </w:r>
    </w:p>
    <w:p w:rsidR="00C74E44" w:rsidRPr="00E824FA" w:rsidRDefault="00C74E44" w:rsidP="00B400F0">
      <w:pPr>
        <w:pStyle w:val="ListParagraph"/>
        <w:numPr>
          <w:ilvl w:val="0"/>
          <w:numId w:val="2"/>
        </w:numPr>
        <w:rPr>
          <w:rFonts w:cstheme="minorHAnsi"/>
          <w:sz w:val="24"/>
          <w:lang w:val="en-US"/>
        </w:rPr>
      </w:pPr>
      <w:r w:rsidRPr="00E824FA">
        <w:rPr>
          <w:rFonts w:cstheme="minorHAnsi"/>
          <w:sz w:val="24"/>
          <w:lang w:val="en-US"/>
        </w:rPr>
        <w:t>Where applicable, details of any personal data which will be transferred to a third country or international organisation and the appropriate or suitable safeguards in place in this respect;</w:t>
      </w:r>
    </w:p>
    <w:p w:rsidR="00C74E44" w:rsidRPr="00E824FA" w:rsidRDefault="00C74E44" w:rsidP="00B400F0">
      <w:pPr>
        <w:pStyle w:val="ListParagraph"/>
        <w:numPr>
          <w:ilvl w:val="0"/>
          <w:numId w:val="2"/>
        </w:numPr>
        <w:rPr>
          <w:rFonts w:cstheme="minorHAnsi"/>
          <w:sz w:val="24"/>
        </w:rPr>
      </w:pPr>
      <w:r w:rsidRPr="00E824FA">
        <w:rPr>
          <w:rFonts w:cstheme="minorHAnsi"/>
          <w:sz w:val="24"/>
          <w:lang w:val="en-US"/>
        </w:rPr>
        <w:t>The period for which the personal data will be stored, or if that is not possible, the criteria used to determine that period;</w:t>
      </w:r>
    </w:p>
    <w:p w:rsidR="00C74E44" w:rsidRPr="00E824FA" w:rsidRDefault="00C74E44" w:rsidP="00B400F0">
      <w:pPr>
        <w:pStyle w:val="ListParagraph"/>
        <w:numPr>
          <w:ilvl w:val="0"/>
          <w:numId w:val="2"/>
        </w:numPr>
        <w:rPr>
          <w:rFonts w:cstheme="minorHAnsi"/>
          <w:sz w:val="24"/>
        </w:rPr>
      </w:pPr>
      <w:r w:rsidRPr="00E824FA">
        <w:rPr>
          <w:rFonts w:eastAsiaTheme="majorEastAsia" w:cstheme="minorHAnsi"/>
          <w:sz w:val="24"/>
        </w:rPr>
        <w:t>Where applicable, the existence of automated decision-making and meaningful information about the logic involved, as well as the significance and the envisaged consequences of such processing for the data subject.</w:t>
      </w:r>
    </w:p>
    <w:p w:rsidR="00C74E44" w:rsidRPr="00C74E44" w:rsidRDefault="00C74E44">
      <w:pPr>
        <w:rPr>
          <w:lang w:val="en-US"/>
        </w:rPr>
      </w:pPr>
    </w:p>
    <w:sectPr w:rsidR="00C74E44" w:rsidRPr="00C74E4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5E" w:rsidRDefault="0005685E" w:rsidP="0005685E">
      <w:r>
        <w:separator/>
      </w:r>
    </w:p>
  </w:endnote>
  <w:endnote w:type="continuationSeparator" w:id="0">
    <w:p w:rsidR="0005685E" w:rsidRDefault="0005685E" w:rsidP="0005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5E" w:rsidRDefault="0005685E" w:rsidP="0005685E">
      <w:r>
        <w:separator/>
      </w:r>
    </w:p>
  </w:footnote>
  <w:footnote w:type="continuationSeparator" w:id="0">
    <w:p w:rsidR="0005685E" w:rsidRDefault="0005685E" w:rsidP="00056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25pt;height:124.5pt" o:bullet="t">
        <v:imagedata r:id="rId1" o:title="AS_Icons-45"/>
      </v:shape>
    </w:pict>
  </w:numPicBullet>
  <w:abstractNum w:abstractNumId="0">
    <w:nsid w:val="09A36827"/>
    <w:multiLevelType w:val="hybridMultilevel"/>
    <w:tmpl w:val="CD8640AC"/>
    <w:lvl w:ilvl="0" w:tplc="E606125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1D3270"/>
    <w:multiLevelType w:val="hybridMultilevel"/>
    <w:tmpl w:val="7B64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D26BD7"/>
    <w:multiLevelType w:val="hybridMultilevel"/>
    <w:tmpl w:val="B3E4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36"/>
    <w:rsid w:val="0005685E"/>
    <w:rsid w:val="000A7A80"/>
    <w:rsid w:val="0024393F"/>
    <w:rsid w:val="003969BE"/>
    <w:rsid w:val="003F7373"/>
    <w:rsid w:val="00485301"/>
    <w:rsid w:val="005C0F51"/>
    <w:rsid w:val="00604A77"/>
    <w:rsid w:val="0065035B"/>
    <w:rsid w:val="006E7042"/>
    <w:rsid w:val="00707348"/>
    <w:rsid w:val="007F5599"/>
    <w:rsid w:val="008652FC"/>
    <w:rsid w:val="00874BBF"/>
    <w:rsid w:val="0088774D"/>
    <w:rsid w:val="008E1CA8"/>
    <w:rsid w:val="008E415E"/>
    <w:rsid w:val="009127F7"/>
    <w:rsid w:val="00976B41"/>
    <w:rsid w:val="00A64E81"/>
    <w:rsid w:val="00B400F0"/>
    <w:rsid w:val="00B80AB9"/>
    <w:rsid w:val="00C74E44"/>
    <w:rsid w:val="00CE1176"/>
    <w:rsid w:val="00D11676"/>
    <w:rsid w:val="00D31CD3"/>
    <w:rsid w:val="00D52CD4"/>
    <w:rsid w:val="00DB20B2"/>
    <w:rsid w:val="00E824FA"/>
    <w:rsid w:val="00EA4F31"/>
    <w:rsid w:val="00EC3740"/>
    <w:rsid w:val="00F34A36"/>
    <w:rsid w:val="00F3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7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4D"/>
    <w:pPr>
      <w:spacing w:after="0" w:line="240" w:lineRule="auto"/>
    </w:pPr>
    <w:rPr>
      <w:rFonts w:ascii="Times New Roman" w:hAnsi="Times New Roman"/>
      <w:sz w:val="24"/>
      <w:szCs w:val="24"/>
      <w:lang w:eastAsia="en-GB"/>
    </w:rPr>
  </w:style>
  <w:style w:type="paragraph" w:styleId="Heading1">
    <w:name w:val="heading 1"/>
    <w:basedOn w:val="Normal"/>
    <w:next w:val="Normal"/>
    <w:link w:val="Heading1Char"/>
    <w:uiPriority w:val="9"/>
    <w:qFormat/>
    <w:rsid w:val="0088774D"/>
    <w:pPr>
      <w:keepNext/>
      <w:keepLines/>
      <w:spacing w:before="240" w:line="259" w:lineRule="auto"/>
      <w:outlineLvl w:val="0"/>
    </w:pPr>
    <w:rPr>
      <w:rFonts w:asciiTheme="majorHAnsi" w:eastAsiaTheme="majorEastAsia" w:hAnsiTheme="majorHAnsi" w:cstheme="majorBidi"/>
      <w:color w:val="994315" w:themeColor="accent1" w:themeShade="BF"/>
      <w:sz w:val="32"/>
      <w:szCs w:val="32"/>
      <w:lang w:eastAsia="en-US"/>
    </w:rPr>
  </w:style>
  <w:style w:type="paragraph" w:styleId="Heading2">
    <w:name w:val="heading 2"/>
    <w:basedOn w:val="Normal"/>
    <w:next w:val="Normal"/>
    <w:link w:val="Heading2Char"/>
    <w:uiPriority w:val="9"/>
    <w:unhideWhenUsed/>
    <w:qFormat/>
    <w:rsid w:val="0005685E"/>
    <w:pPr>
      <w:keepNext/>
      <w:keepLines/>
      <w:spacing w:before="40"/>
      <w:outlineLvl w:val="1"/>
    </w:pPr>
    <w:rPr>
      <w:rFonts w:asciiTheme="majorHAnsi" w:eastAsiaTheme="majorEastAsia" w:hAnsiTheme="majorHAnsi" w:cstheme="majorBidi"/>
      <w:color w:val="994315" w:themeColor="accent1" w:themeShade="BF"/>
      <w:sz w:val="26"/>
      <w:szCs w:val="26"/>
    </w:rPr>
  </w:style>
  <w:style w:type="paragraph" w:styleId="Heading3">
    <w:name w:val="heading 3"/>
    <w:basedOn w:val="Normal"/>
    <w:next w:val="Normal"/>
    <w:link w:val="Heading3Char"/>
    <w:uiPriority w:val="9"/>
    <w:unhideWhenUsed/>
    <w:qFormat/>
    <w:rsid w:val="00B80AB9"/>
    <w:pPr>
      <w:keepNext/>
      <w:keepLines/>
      <w:spacing w:before="40"/>
      <w:outlineLvl w:val="2"/>
    </w:pPr>
    <w:rPr>
      <w:rFonts w:asciiTheme="majorHAnsi" w:eastAsiaTheme="majorEastAsia" w:hAnsiTheme="majorHAnsi" w:cstheme="majorBidi"/>
      <w:color w:val="662D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74D"/>
    <w:rPr>
      <w:rFonts w:asciiTheme="majorHAnsi" w:eastAsiaTheme="majorEastAsia" w:hAnsiTheme="majorHAnsi" w:cstheme="majorBidi"/>
      <w:color w:val="994315" w:themeColor="accent1" w:themeShade="BF"/>
      <w:sz w:val="32"/>
      <w:szCs w:val="32"/>
    </w:rPr>
  </w:style>
  <w:style w:type="paragraph" w:styleId="Title">
    <w:name w:val="Title"/>
    <w:basedOn w:val="Normal"/>
    <w:next w:val="Normal"/>
    <w:link w:val="TitleChar"/>
    <w:uiPriority w:val="10"/>
    <w:qFormat/>
    <w:rsid w:val="0088774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8774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8774D"/>
    <w:pPr>
      <w:spacing w:after="160" w:line="259" w:lineRule="auto"/>
      <w:ind w:left="720"/>
      <w:contextualSpacing/>
    </w:pPr>
    <w:rPr>
      <w:rFonts w:asciiTheme="minorHAnsi" w:hAnsiTheme="minorHAnsi"/>
      <w:sz w:val="22"/>
      <w:szCs w:val="22"/>
      <w:lang w:eastAsia="en-US"/>
    </w:rPr>
  </w:style>
  <w:style w:type="character" w:customStyle="1" w:styleId="Heading2Char">
    <w:name w:val="Heading 2 Char"/>
    <w:basedOn w:val="DefaultParagraphFont"/>
    <w:link w:val="Heading2"/>
    <w:uiPriority w:val="9"/>
    <w:rsid w:val="0005685E"/>
    <w:rPr>
      <w:rFonts w:asciiTheme="majorHAnsi" w:eastAsiaTheme="majorEastAsia" w:hAnsiTheme="majorHAnsi" w:cstheme="majorBidi"/>
      <w:color w:val="994315" w:themeColor="accent1" w:themeShade="BF"/>
      <w:sz w:val="26"/>
      <w:szCs w:val="26"/>
      <w:lang w:eastAsia="en-GB"/>
    </w:rPr>
  </w:style>
  <w:style w:type="character" w:customStyle="1" w:styleId="Heading3Char">
    <w:name w:val="Heading 3 Char"/>
    <w:basedOn w:val="DefaultParagraphFont"/>
    <w:link w:val="Heading3"/>
    <w:uiPriority w:val="9"/>
    <w:rsid w:val="00B80AB9"/>
    <w:rPr>
      <w:rFonts w:asciiTheme="majorHAnsi" w:eastAsiaTheme="majorEastAsia" w:hAnsiTheme="majorHAnsi" w:cstheme="majorBidi"/>
      <w:color w:val="662D0E" w:themeColor="accent1" w:themeShade="7F"/>
      <w:sz w:val="24"/>
      <w:szCs w:val="24"/>
      <w:lang w:eastAsia="en-GB"/>
    </w:rPr>
  </w:style>
  <w:style w:type="paragraph" w:styleId="NoSpacing">
    <w:name w:val="No Spacing"/>
    <w:uiPriority w:val="1"/>
    <w:qFormat/>
    <w:rsid w:val="00B400F0"/>
    <w:pPr>
      <w:spacing w:after="0" w:line="240" w:lineRule="auto"/>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707348"/>
    <w:rPr>
      <w:rFonts w:ascii="Tahoma" w:hAnsi="Tahoma" w:cs="Tahoma"/>
      <w:sz w:val="16"/>
      <w:szCs w:val="16"/>
    </w:rPr>
  </w:style>
  <w:style w:type="character" w:customStyle="1" w:styleId="BalloonTextChar">
    <w:name w:val="Balloon Text Char"/>
    <w:basedOn w:val="DefaultParagraphFont"/>
    <w:link w:val="BalloonText"/>
    <w:uiPriority w:val="99"/>
    <w:semiHidden/>
    <w:rsid w:val="00707348"/>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4D"/>
    <w:pPr>
      <w:spacing w:after="0" w:line="240" w:lineRule="auto"/>
    </w:pPr>
    <w:rPr>
      <w:rFonts w:ascii="Times New Roman" w:hAnsi="Times New Roman"/>
      <w:sz w:val="24"/>
      <w:szCs w:val="24"/>
      <w:lang w:eastAsia="en-GB"/>
    </w:rPr>
  </w:style>
  <w:style w:type="paragraph" w:styleId="Heading1">
    <w:name w:val="heading 1"/>
    <w:basedOn w:val="Normal"/>
    <w:next w:val="Normal"/>
    <w:link w:val="Heading1Char"/>
    <w:uiPriority w:val="9"/>
    <w:qFormat/>
    <w:rsid w:val="0088774D"/>
    <w:pPr>
      <w:keepNext/>
      <w:keepLines/>
      <w:spacing w:before="240" w:line="259" w:lineRule="auto"/>
      <w:outlineLvl w:val="0"/>
    </w:pPr>
    <w:rPr>
      <w:rFonts w:asciiTheme="majorHAnsi" w:eastAsiaTheme="majorEastAsia" w:hAnsiTheme="majorHAnsi" w:cstheme="majorBidi"/>
      <w:color w:val="994315" w:themeColor="accent1" w:themeShade="BF"/>
      <w:sz w:val="32"/>
      <w:szCs w:val="32"/>
      <w:lang w:eastAsia="en-US"/>
    </w:rPr>
  </w:style>
  <w:style w:type="paragraph" w:styleId="Heading2">
    <w:name w:val="heading 2"/>
    <w:basedOn w:val="Normal"/>
    <w:next w:val="Normal"/>
    <w:link w:val="Heading2Char"/>
    <w:uiPriority w:val="9"/>
    <w:unhideWhenUsed/>
    <w:qFormat/>
    <w:rsid w:val="0005685E"/>
    <w:pPr>
      <w:keepNext/>
      <w:keepLines/>
      <w:spacing w:before="40"/>
      <w:outlineLvl w:val="1"/>
    </w:pPr>
    <w:rPr>
      <w:rFonts w:asciiTheme="majorHAnsi" w:eastAsiaTheme="majorEastAsia" w:hAnsiTheme="majorHAnsi" w:cstheme="majorBidi"/>
      <w:color w:val="994315" w:themeColor="accent1" w:themeShade="BF"/>
      <w:sz w:val="26"/>
      <w:szCs w:val="26"/>
    </w:rPr>
  </w:style>
  <w:style w:type="paragraph" w:styleId="Heading3">
    <w:name w:val="heading 3"/>
    <w:basedOn w:val="Normal"/>
    <w:next w:val="Normal"/>
    <w:link w:val="Heading3Char"/>
    <w:uiPriority w:val="9"/>
    <w:unhideWhenUsed/>
    <w:qFormat/>
    <w:rsid w:val="00B80AB9"/>
    <w:pPr>
      <w:keepNext/>
      <w:keepLines/>
      <w:spacing w:before="40"/>
      <w:outlineLvl w:val="2"/>
    </w:pPr>
    <w:rPr>
      <w:rFonts w:asciiTheme="majorHAnsi" w:eastAsiaTheme="majorEastAsia" w:hAnsiTheme="majorHAnsi" w:cstheme="majorBidi"/>
      <w:color w:val="662D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74D"/>
    <w:rPr>
      <w:rFonts w:asciiTheme="majorHAnsi" w:eastAsiaTheme="majorEastAsia" w:hAnsiTheme="majorHAnsi" w:cstheme="majorBidi"/>
      <w:color w:val="994315" w:themeColor="accent1" w:themeShade="BF"/>
      <w:sz w:val="32"/>
      <w:szCs w:val="32"/>
    </w:rPr>
  </w:style>
  <w:style w:type="paragraph" w:styleId="Title">
    <w:name w:val="Title"/>
    <w:basedOn w:val="Normal"/>
    <w:next w:val="Normal"/>
    <w:link w:val="TitleChar"/>
    <w:uiPriority w:val="10"/>
    <w:qFormat/>
    <w:rsid w:val="0088774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8774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8774D"/>
    <w:pPr>
      <w:spacing w:after="160" w:line="259" w:lineRule="auto"/>
      <w:ind w:left="720"/>
      <w:contextualSpacing/>
    </w:pPr>
    <w:rPr>
      <w:rFonts w:asciiTheme="minorHAnsi" w:hAnsiTheme="minorHAnsi"/>
      <w:sz w:val="22"/>
      <w:szCs w:val="22"/>
      <w:lang w:eastAsia="en-US"/>
    </w:rPr>
  </w:style>
  <w:style w:type="character" w:customStyle="1" w:styleId="Heading2Char">
    <w:name w:val="Heading 2 Char"/>
    <w:basedOn w:val="DefaultParagraphFont"/>
    <w:link w:val="Heading2"/>
    <w:uiPriority w:val="9"/>
    <w:rsid w:val="0005685E"/>
    <w:rPr>
      <w:rFonts w:asciiTheme="majorHAnsi" w:eastAsiaTheme="majorEastAsia" w:hAnsiTheme="majorHAnsi" w:cstheme="majorBidi"/>
      <w:color w:val="994315" w:themeColor="accent1" w:themeShade="BF"/>
      <w:sz w:val="26"/>
      <w:szCs w:val="26"/>
      <w:lang w:eastAsia="en-GB"/>
    </w:rPr>
  </w:style>
  <w:style w:type="character" w:customStyle="1" w:styleId="Heading3Char">
    <w:name w:val="Heading 3 Char"/>
    <w:basedOn w:val="DefaultParagraphFont"/>
    <w:link w:val="Heading3"/>
    <w:uiPriority w:val="9"/>
    <w:rsid w:val="00B80AB9"/>
    <w:rPr>
      <w:rFonts w:asciiTheme="majorHAnsi" w:eastAsiaTheme="majorEastAsia" w:hAnsiTheme="majorHAnsi" w:cstheme="majorBidi"/>
      <w:color w:val="662D0E" w:themeColor="accent1" w:themeShade="7F"/>
      <w:sz w:val="24"/>
      <w:szCs w:val="24"/>
      <w:lang w:eastAsia="en-GB"/>
    </w:rPr>
  </w:style>
  <w:style w:type="paragraph" w:styleId="NoSpacing">
    <w:name w:val="No Spacing"/>
    <w:uiPriority w:val="1"/>
    <w:qFormat/>
    <w:rsid w:val="00B400F0"/>
    <w:pPr>
      <w:spacing w:after="0" w:line="240" w:lineRule="auto"/>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707348"/>
    <w:rPr>
      <w:rFonts w:ascii="Tahoma" w:hAnsi="Tahoma" w:cs="Tahoma"/>
      <w:sz w:val="16"/>
      <w:szCs w:val="16"/>
    </w:rPr>
  </w:style>
  <w:style w:type="character" w:customStyle="1" w:styleId="BalloonTextChar">
    <w:name w:val="Balloon Text Char"/>
    <w:basedOn w:val="DefaultParagraphFont"/>
    <w:link w:val="BalloonText"/>
    <w:uiPriority w:val="99"/>
    <w:semiHidden/>
    <w:rsid w:val="00707348"/>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J Spinks Office Theme (Word)">
  <a:themeElements>
    <a:clrScheme name="AJ Spinks">
      <a:dk1>
        <a:sysClr val="windowText" lastClr="000000"/>
      </a:dk1>
      <a:lt1>
        <a:sysClr val="window" lastClr="FFFFFF"/>
      </a:lt1>
      <a:dk2>
        <a:srgbClr val="666666"/>
      </a:dk2>
      <a:lt2>
        <a:srgbClr val="E7E6E6"/>
      </a:lt2>
      <a:accent1>
        <a:srgbClr val="CD5B1C"/>
      </a:accent1>
      <a:accent2>
        <a:srgbClr val="7FA7AC"/>
      </a:accent2>
      <a:accent3>
        <a:srgbClr val="56565A"/>
      </a:accent3>
      <a:accent4>
        <a:srgbClr val="E6AD8E"/>
      </a:accent4>
      <a:accent5>
        <a:srgbClr val="BFD3D6"/>
      </a:accent5>
      <a:accent6>
        <a:srgbClr val="ABABA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BC05-0CD9-4E3C-B77E-FFDDE75E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Spinks</dc:creator>
  <cp:lastModifiedBy>Liz Sweeney</cp:lastModifiedBy>
  <cp:revision>2</cp:revision>
  <cp:lastPrinted>2019-06-28T14:15:00Z</cp:lastPrinted>
  <dcterms:created xsi:type="dcterms:W3CDTF">2019-06-28T14:15:00Z</dcterms:created>
  <dcterms:modified xsi:type="dcterms:W3CDTF">2019-06-28T14:15:00Z</dcterms:modified>
</cp:coreProperties>
</file>