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80" w:rsidRPr="00E5453A" w:rsidRDefault="00E5453A" w:rsidP="00E5453A">
      <w:pPr>
        <w:jc w:val="center"/>
        <w:rPr>
          <w:rFonts w:ascii="Calibri" w:hAnsi="Calibri" w:cs="Calibri"/>
          <w:b/>
          <w:sz w:val="32"/>
          <w:szCs w:val="32"/>
        </w:rPr>
      </w:pPr>
      <w:r w:rsidRPr="00E5453A">
        <w:rPr>
          <w:rFonts w:ascii="Calibri" w:hAnsi="Calibri" w:cs="Calibri"/>
          <w:b/>
          <w:sz w:val="32"/>
          <w:szCs w:val="32"/>
        </w:rPr>
        <w:t>HAMSTREET SURGERY</w:t>
      </w:r>
    </w:p>
    <w:p w:rsidR="00E5453A" w:rsidRPr="00E5453A" w:rsidRDefault="00E5453A" w:rsidP="00E5453A">
      <w:pPr>
        <w:jc w:val="center"/>
        <w:rPr>
          <w:rFonts w:ascii="Calibri" w:hAnsi="Calibri" w:cs="Calibri"/>
          <w:b/>
          <w:sz w:val="32"/>
          <w:szCs w:val="32"/>
        </w:rPr>
      </w:pPr>
      <w:r w:rsidRPr="00E5453A">
        <w:rPr>
          <w:rFonts w:ascii="Calibri" w:hAnsi="Calibri" w:cs="Calibri"/>
          <w:b/>
          <w:sz w:val="32"/>
          <w:szCs w:val="32"/>
        </w:rPr>
        <w:t>Patient’s Participation Group</w:t>
      </w:r>
    </w:p>
    <w:p w:rsidR="00E5453A" w:rsidRDefault="00E5453A" w:rsidP="00E5453A">
      <w:pPr>
        <w:jc w:val="center"/>
        <w:rPr>
          <w:rFonts w:ascii="Calibri" w:hAnsi="Calibri" w:cs="Calibri"/>
          <w:b/>
          <w:sz w:val="32"/>
          <w:szCs w:val="32"/>
        </w:rPr>
      </w:pPr>
      <w:r w:rsidRPr="00E5453A">
        <w:rPr>
          <w:rFonts w:ascii="Calibri" w:hAnsi="Calibri" w:cs="Calibri"/>
          <w:b/>
          <w:sz w:val="32"/>
          <w:szCs w:val="32"/>
        </w:rPr>
        <w:t>Meeting</w:t>
      </w:r>
      <w:r>
        <w:rPr>
          <w:rFonts w:ascii="Calibri" w:hAnsi="Calibri" w:cs="Calibri"/>
          <w:b/>
          <w:sz w:val="32"/>
          <w:szCs w:val="32"/>
        </w:rPr>
        <w:t xml:space="preserve"> Minutes -</w:t>
      </w:r>
      <w:r w:rsidRPr="00E5453A">
        <w:rPr>
          <w:rFonts w:ascii="Calibri" w:hAnsi="Calibri" w:cs="Calibri"/>
          <w:b/>
          <w:sz w:val="32"/>
          <w:szCs w:val="32"/>
        </w:rPr>
        <w:t xml:space="preserve"> 5pm 1</w:t>
      </w:r>
      <w:r w:rsidRPr="00E5453A">
        <w:rPr>
          <w:rFonts w:ascii="Calibri" w:hAnsi="Calibri" w:cs="Calibri"/>
          <w:b/>
          <w:sz w:val="32"/>
          <w:szCs w:val="32"/>
          <w:vertAlign w:val="superscript"/>
        </w:rPr>
        <w:t>st</w:t>
      </w:r>
      <w:r w:rsidRPr="00E5453A">
        <w:rPr>
          <w:rFonts w:ascii="Calibri" w:hAnsi="Calibri" w:cs="Calibri"/>
          <w:b/>
          <w:sz w:val="32"/>
          <w:szCs w:val="32"/>
        </w:rPr>
        <w:t xml:space="preserve"> </w:t>
      </w:r>
      <w:r w:rsidR="00EF510D">
        <w:rPr>
          <w:rFonts w:ascii="Calibri" w:hAnsi="Calibri" w:cs="Calibri"/>
          <w:b/>
          <w:sz w:val="32"/>
          <w:szCs w:val="32"/>
        </w:rPr>
        <w:t>December 2026</w:t>
      </w:r>
      <w:bookmarkStart w:id="0" w:name="_GoBack"/>
      <w:bookmarkEnd w:id="0"/>
    </w:p>
    <w:p w:rsidR="00E5453A" w:rsidRDefault="00E5453A" w:rsidP="00E5453A">
      <w:pPr>
        <w:jc w:val="center"/>
        <w:rPr>
          <w:rFonts w:ascii="Calibri" w:hAnsi="Calibri" w:cs="Calibri"/>
          <w:b/>
          <w:sz w:val="32"/>
          <w:szCs w:val="32"/>
        </w:rPr>
      </w:pPr>
    </w:p>
    <w:tbl>
      <w:tblPr>
        <w:tblStyle w:val="TableGrid"/>
        <w:tblW w:w="0" w:type="auto"/>
        <w:tblLook w:val="04A0" w:firstRow="1" w:lastRow="0" w:firstColumn="1" w:lastColumn="0" w:noHBand="0" w:noVBand="1"/>
      </w:tblPr>
      <w:tblGrid>
        <w:gridCol w:w="663"/>
        <w:gridCol w:w="8353"/>
      </w:tblGrid>
      <w:tr w:rsidR="00E5453A" w:rsidRPr="005F7483" w:rsidTr="0098792E">
        <w:tc>
          <w:tcPr>
            <w:tcW w:w="9016" w:type="dxa"/>
            <w:gridSpan w:val="2"/>
          </w:tcPr>
          <w:p w:rsidR="00E5453A" w:rsidRPr="005F7483" w:rsidRDefault="00E5453A" w:rsidP="00E5453A">
            <w:pPr>
              <w:rPr>
                <w:rFonts w:ascii="Calibri" w:hAnsi="Calibri" w:cs="Calibri"/>
                <w:b/>
              </w:rPr>
            </w:pPr>
            <w:r w:rsidRPr="005F7483">
              <w:rPr>
                <w:rFonts w:ascii="Calibri" w:hAnsi="Calibri" w:cs="Calibri"/>
                <w:b/>
              </w:rPr>
              <w:t>Attendee’s:</w:t>
            </w:r>
          </w:p>
          <w:p w:rsidR="00E5453A" w:rsidRDefault="00E5453A" w:rsidP="00E5453A">
            <w:pPr>
              <w:rPr>
                <w:rFonts w:ascii="Calibri" w:hAnsi="Calibri" w:cs="Calibri"/>
              </w:rPr>
            </w:pPr>
            <w:r w:rsidRPr="005F7483">
              <w:rPr>
                <w:rFonts w:ascii="Calibri" w:hAnsi="Calibri" w:cs="Calibri"/>
              </w:rPr>
              <w:t>Sarah Ansell</w:t>
            </w:r>
            <w:r w:rsidR="001F308A">
              <w:rPr>
                <w:rFonts w:ascii="Calibri" w:hAnsi="Calibri" w:cs="Calibri"/>
              </w:rPr>
              <w:t xml:space="preserve"> - SA</w:t>
            </w:r>
            <w:r w:rsidRPr="005F7483">
              <w:rPr>
                <w:rFonts w:ascii="Calibri" w:hAnsi="Calibri" w:cs="Calibri"/>
              </w:rPr>
              <w:t xml:space="preserve"> (Chairperson)</w:t>
            </w:r>
          </w:p>
          <w:p w:rsidR="008D6D00" w:rsidRPr="005F7483" w:rsidRDefault="008D6D00" w:rsidP="00E5453A">
            <w:pPr>
              <w:rPr>
                <w:rFonts w:ascii="Calibri" w:hAnsi="Calibri" w:cs="Calibri"/>
              </w:rPr>
            </w:pPr>
            <w:r>
              <w:rPr>
                <w:rFonts w:ascii="Calibri" w:hAnsi="Calibri" w:cs="Calibri"/>
              </w:rPr>
              <w:t>Simon Dyer – SD (Secretary)</w:t>
            </w:r>
          </w:p>
          <w:p w:rsidR="00E5453A" w:rsidRDefault="00E5453A" w:rsidP="00E5453A">
            <w:pPr>
              <w:rPr>
                <w:rFonts w:ascii="Calibri" w:hAnsi="Calibri" w:cs="Calibri"/>
              </w:rPr>
            </w:pPr>
            <w:r w:rsidRPr="005F7483">
              <w:rPr>
                <w:rFonts w:ascii="Calibri" w:hAnsi="Calibri" w:cs="Calibri"/>
              </w:rPr>
              <w:t>Sue Urquhart</w:t>
            </w:r>
            <w:r w:rsidR="001F308A">
              <w:rPr>
                <w:rFonts w:ascii="Calibri" w:hAnsi="Calibri" w:cs="Calibri"/>
              </w:rPr>
              <w:t xml:space="preserve"> </w:t>
            </w:r>
            <w:r w:rsidR="008D6D00">
              <w:rPr>
                <w:rFonts w:ascii="Calibri" w:hAnsi="Calibri" w:cs="Calibri"/>
              </w:rPr>
              <w:t>–</w:t>
            </w:r>
            <w:r w:rsidR="001F308A">
              <w:rPr>
                <w:rFonts w:ascii="Calibri" w:hAnsi="Calibri" w:cs="Calibri"/>
              </w:rPr>
              <w:t xml:space="preserve"> SU</w:t>
            </w:r>
          </w:p>
          <w:p w:rsidR="008D6D00" w:rsidRDefault="008D6D00" w:rsidP="00E5453A">
            <w:pPr>
              <w:rPr>
                <w:rFonts w:ascii="Calibri" w:hAnsi="Calibri" w:cs="Calibri"/>
              </w:rPr>
            </w:pPr>
            <w:r w:rsidRPr="005F7483">
              <w:rPr>
                <w:rFonts w:ascii="Calibri" w:hAnsi="Calibri" w:cs="Calibri"/>
              </w:rPr>
              <w:t>Maria Callow</w:t>
            </w:r>
            <w:r>
              <w:rPr>
                <w:rFonts w:ascii="Calibri" w:hAnsi="Calibri" w:cs="Calibri"/>
              </w:rPr>
              <w:t xml:space="preserve"> - MC</w:t>
            </w:r>
          </w:p>
          <w:p w:rsidR="008D6D00" w:rsidRDefault="008D6D00" w:rsidP="00E5453A">
            <w:pPr>
              <w:rPr>
                <w:rFonts w:ascii="Calibri" w:hAnsi="Calibri" w:cs="Calibri"/>
              </w:rPr>
            </w:pPr>
            <w:r>
              <w:rPr>
                <w:rFonts w:ascii="Calibri" w:hAnsi="Calibri" w:cs="Calibri"/>
              </w:rPr>
              <w:t>Susan G</w:t>
            </w:r>
            <w:r w:rsidRPr="005F7483">
              <w:rPr>
                <w:rFonts w:ascii="Calibri" w:hAnsi="Calibri" w:cs="Calibri"/>
              </w:rPr>
              <w:t>ove</w:t>
            </w:r>
            <w:r>
              <w:rPr>
                <w:rFonts w:ascii="Calibri" w:hAnsi="Calibri" w:cs="Calibri"/>
              </w:rPr>
              <w:t xml:space="preserve"> - SG</w:t>
            </w:r>
          </w:p>
          <w:p w:rsidR="008D6D00" w:rsidRDefault="008D6D00" w:rsidP="00E5453A">
            <w:pPr>
              <w:rPr>
                <w:rFonts w:ascii="Calibri" w:hAnsi="Calibri" w:cs="Calibri"/>
              </w:rPr>
            </w:pPr>
            <w:r>
              <w:rPr>
                <w:rFonts w:ascii="Calibri" w:hAnsi="Calibri" w:cs="Calibri"/>
              </w:rPr>
              <w:t xml:space="preserve">Jeff </w:t>
            </w:r>
            <w:proofErr w:type="spellStart"/>
            <w:r>
              <w:rPr>
                <w:rFonts w:ascii="Calibri" w:hAnsi="Calibri" w:cs="Calibri"/>
              </w:rPr>
              <w:t>Moorby</w:t>
            </w:r>
            <w:proofErr w:type="spellEnd"/>
            <w:r>
              <w:rPr>
                <w:rFonts w:ascii="Calibri" w:hAnsi="Calibri" w:cs="Calibri"/>
              </w:rPr>
              <w:t xml:space="preserve"> - JM</w:t>
            </w:r>
          </w:p>
          <w:p w:rsidR="008D6D00" w:rsidRPr="005F7483" w:rsidRDefault="008D6D00" w:rsidP="00E5453A">
            <w:pPr>
              <w:rPr>
                <w:rFonts w:ascii="Calibri" w:hAnsi="Calibri" w:cs="Calibri"/>
              </w:rPr>
            </w:pPr>
            <w:r>
              <w:rPr>
                <w:rFonts w:ascii="Calibri" w:hAnsi="Calibri" w:cs="Calibri"/>
              </w:rPr>
              <w:t xml:space="preserve">Claire </w:t>
            </w:r>
            <w:proofErr w:type="spellStart"/>
            <w:r>
              <w:rPr>
                <w:rFonts w:ascii="Calibri" w:hAnsi="Calibri" w:cs="Calibri"/>
              </w:rPr>
              <w:t>Dawber</w:t>
            </w:r>
            <w:proofErr w:type="spellEnd"/>
            <w:r>
              <w:rPr>
                <w:rFonts w:ascii="Calibri" w:hAnsi="Calibri" w:cs="Calibri"/>
              </w:rPr>
              <w:t xml:space="preserve"> – CD (Practice Manager)</w:t>
            </w:r>
          </w:p>
          <w:p w:rsidR="00E04BED" w:rsidRPr="005F7483" w:rsidRDefault="00E04BED" w:rsidP="00E5453A">
            <w:pPr>
              <w:rPr>
                <w:rFonts w:ascii="Calibri" w:hAnsi="Calibri" w:cs="Calibri"/>
              </w:rPr>
            </w:pPr>
            <w:r w:rsidRPr="005F7483">
              <w:rPr>
                <w:rFonts w:ascii="Calibri" w:hAnsi="Calibri" w:cs="Calibri"/>
              </w:rPr>
              <w:t xml:space="preserve">Suzannah Link </w:t>
            </w:r>
            <w:r w:rsidR="001F308A">
              <w:rPr>
                <w:rFonts w:ascii="Calibri" w:hAnsi="Calibri" w:cs="Calibri"/>
              </w:rPr>
              <w:t xml:space="preserve">– SL </w:t>
            </w:r>
            <w:r w:rsidRPr="005F7483">
              <w:rPr>
                <w:rFonts w:ascii="Calibri" w:hAnsi="Calibri" w:cs="Calibri"/>
              </w:rPr>
              <w:t>(Operational Manager)</w:t>
            </w:r>
          </w:p>
          <w:p w:rsidR="008D6D00" w:rsidRDefault="008D6D00" w:rsidP="008D6D00">
            <w:pPr>
              <w:rPr>
                <w:rFonts w:ascii="Calibri" w:hAnsi="Calibri" w:cs="Calibri"/>
              </w:rPr>
            </w:pPr>
            <w:r w:rsidRPr="005F7483">
              <w:rPr>
                <w:rFonts w:ascii="Calibri" w:hAnsi="Calibri" w:cs="Calibri"/>
              </w:rPr>
              <w:t>Dr Jack Jacobs</w:t>
            </w:r>
            <w:r>
              <w:rPr>
                <w:rFonts w:ascii="Calibri" w:hAnsi="Calibri" w:cs="Calibri"/>
              </w:rPr>
              <w:t xml:space="preserve"> – JJ</w:t>
            </w:r>
            <w:r w:rsidRPr="005F7483">
              <w:rPr>
                <w:rFonts w:ascii="Calibri" w:hAnsi="Calibri" w:cs="Calibri"/>
              </w:rPr>
              <w:t xml:space="preserve"> (GP Partner)</w:t>
            </w:r>
          </w:p>
          <w:p w:rsidR="005F7483" w:rsidRPr="005F7483" w:rsidRDefault="005F7483" w:rsidP="008D6D00">
            <w:pPr>
              <w:rPr>
                <w:rFonts w:ascii="Calibri" w:hAnsi="Calibri" w:cs="Calibri"/>
              </w:rPr>
            </w:pPr>
          </w:p>
        </w:tc>
      </w:tr>
      <w:tr w:rsidR="00E04BED" w:rsidRPr="005F7483" w:rsidTr="0098792E">
        <w:tc>
          <w:tcPr>
            <w:tcW w:w="9016" w:type="dxa"/>
            <w:gridSpan w:val="2"/>
          </w:tcPr>
          <w:p w:rsidR="00E04BED" w:rsidRPr="005F7483" w:rsidRDefault="00E04BED" w:rsidP="00E5453A">
            <w:pPr>
              <w:rPr>
                <w:rFonts w:ascii="Calibri" w:hAnsi="Calibri" w:cs="Calibri"/>
                <w:b/>
              </w:rPr>
            </w:pPr>
            <w:proofErr w:type="spellStart"/>
            <w:r w:rsidRPr="005F7483">
              <w:rPr>
                <w:rFonts w:ascii="Calibri" w:hAnsi="Calibri" w:cs="Calibri"/>
                <w:b/>
              </w:rPr>
              <w:t>Appologies</w:t>
            </w:r>
            <w:proofErr w:type="spellEnd"/>
          </w:p>
          <w:p w:rsidR="00E04BED" w:rsidRPr="005F7483" w:rsidRDefault="008D6D00" w:rsidP="00E5453A">
            <w:pPr>
              <w:rPr>
                <w:rFonts w:ascii="Calibri" w:hAnsi="Calibri" w:cs="Calibri"/>
              </w:rPr>
            </w:pPr>
            <w:r>
              <w:rPr>
                <w:rFonts w:ascii="Calibri" w:hAnsi="Calibri" w:cs="Calibri"/>
              </w:rPr>
              <w:t>Dr Chris G</w:t>
            </w:r>
            <w:r w:rsidR="00E04BED" w:rsidRPr="005F7483">
              <w:rPr>
                <w:rFonts w:ascii="Calibri" w:hAnsi="Calibri" w:cs="Calibri"/>
              </w:rPr>
              <w:t>ove</w:t>
            </w:r>
            <w:r>
              <w:rPr>
                <w:rFonts w:ascii="Calibri" w:hAnsi="Calibri" w:cs="Calibri"/>
              </w:rPr>
              <w:t xml:space="preserve"> - CG</w:t>
            </w:r>
          </w:p>
          <w:p w:rsidR="008D6D00" w:rsidRPr="005F7483" w:rsidRDefault="008D6D00" w:rsidP="008D6D00">
            <w:pPr>
              <w:rPr>
                <w:rFonts w:ascii="Calibri" w:hAnsi="Calibri" w:cs="Calibri"/>
              </w:rPr>
            </w:pPr>
            <w:r w:rsidRPr="005F7483">
              <w:rPr>
                <w:rFonts w:ascii="Calibri" w:hAnsi="Calibri" w:cs="Calibri"/>
              </w:rPr>
              <w:t xml:space="preserve">Sue </w:t>
            </w:r>
            <w:proofErr w:type="spellStart"/>
            <w:r w:rsidRPr="005F7483">
              <w:rPr>
                <w:rFonts w:ascii="Calibri" w:hAnsi="Calibri" w:cs="Calibri"/>
              </w:rPr>
              <w:t>Scamell</w:t>
            </w:r>
            <w:proofErr w:type="spellEnd"/>
            <w:r>
              <w:rPr>
                <w:rFonts w:ascii="Calibri" w:hAnsi="Calibri" w:cs="Calibri"/>
              </w:rPr>
              <w:t xml:space="preserve"> - SS</w:t>
            </w:r>
          </w:p>
          <w:p w:rsidR="008D6D00" w:rsidRDefault="008D6D00" w:rsidP="008D6D00">
            <w:pPr>
              <w:rPr>
                <w:rFonts w:ascii="Calibri" w:hAnsi="Calibri" w:cs="Calibri"/>
              </w:rPr>
            </w:pPr>
            <w:r w:rsidRPr="005F7483">
              <w:rPr>
                <w:rFonts w:ascii="Calibri" w:hAnsi="Calibri" w:cs="Calibri"/>
              </w:rPr>
              <w:t>Aline Hicks</w:t>
            </w:r>
            <w:r>
              <w:rPr>
                <w:rFonts w:ascii="Calibri" w:hAnsi="Calibri" w:cs="Calibri"/>
              </w:rPr>
              <w:t xml:space="preserve"> – AH</w:t>
            </w:r>
          </w:p>
          <w:p w:rsidR="008D6D00" w:rsidRDefault="008D6D00" w:rsidP="00E5453A">
            <w:pPr>
              <w:rPr>
                <w:rFonts w:ascii="Calibri" w:hAnsi="Calibri" w:cs="Calibri"/>
              </w:rPr>
            </w:pPr>
            <w:r>
              <w:rPr>
                <w:rFonts w:ascii="Calibri" w:hAnsi="Calibri" w:cs="Calibri"/>
              </w:rPr>
              <w:t>Helen Hutchings - HH</w:t>
            </w:r>
          </w:p>
          <w:p w:rsidR="005F7483" w:rsidRPr="005F7483" w:rsidRDefault="005F7483" w:rsidP="00E5453A">
            <w:pPr>
              <w:rPr>
                <w:rFonts w:ascii="Calibri" w:hAnsi="Calibri" w:cs="Calibri"/>
              </w:rPr>
            </w:pPr>
          </w:p>
        </w:tc>
      </w:tr>
      <w:tr w:rsidR="001C6562" w:rsidRPr="005F7483" w:rsidTr="0098792E">
        <w:tc>
          <w:tcPr>
            <w:tcW w:w="9016" w:type="dxa"/>
            <w:gridSpan w:val="2"/>
          </w:tcPr>
          <w:p w:rsidR="001C6562" w:rsidRPr="005F7483" w:rsidRDefault="001C6562" w:rsidP="00E5453A">
            <w:pPr>
              <w:rPr>
                <w:rFonts w:ascii="Calibri" w:hAnsi="Calibri" w:cs="Calibri"/>
                <w:b/>
              </w:rPr>
            </w:pPr>
            <w:r w:rsidRPr="005F7483">
              <w:rPr>
                <w:rFonts w:ascii="Calibri" w:hAnsi="Calibri" w:cs="Calibri"/>
                <w:b/>
              </w:rPr>
              <w:t>Agenda</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Welcome and Introduction</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Actions and matters arising</w:t>
            </w:r>
          </w:p>
          <w:p w:rsidR="001C6562" w:rsidRDefault="001C6562" w:rsidP="00E04BED">
            <w:pPr>
              <w:pStyle w:val="ListParagraph"/>
              <w:numPr>
                <w:ilvl w:val="0"/>
                <w:numId w:val="1"/>
              </w:numPr>
              <w:rPr>
                <w:rFonts w:ascii="Calibri" w:hAnsi="Calibri" w:cs="Calibri"/>
              </w:rPr>
            </w:pPr>
            <w:r w:rsidRPr="005F7483">
              <w:rPr>
                <w:rFonts w:ascii="Calibri" w:hAnsi="Calibri" w:cs="Calibri"/>
              </w:rPr>
              <w:t>Doctors update</w:t>
            </w:r>
          </w:p>
          <w:p w:rsidR="008D6D00" w:rsidRDefault="008D6D00" w:rsidP="00E04BED">
            <w:pPr>
              <w:pStyle w:val="ListParagraph"/>
              <w:numPr>
                <w:ilvl w:val="0"/>
                <w:numId w:val="1"/>
              </w:numPr>
              <w:rPr>
                <w:rFonts w:ascii="Calibri" w:hAnsi="Calibri" w:cs="Calibri"/>
              </w:rPr>
            </w:pPr>
            <w:r>
              <w:rPr>
                <w:rFonts w:ascii="Calibri" w:hAnsi="Calibri" w:cs="Calibri"/>
              </w:rPr>
              <w:t>Feedback from Ashford Wide PPG chairs meeting – SA</w:t>
            </w:r>
          </w:p>
          <w:p w:rsidR="008D6D00" w:rsidRPr="005F7483" w:rsidRDefault="008D6D00" w:rsidP="00E04BED">
            <w:pPr>
              <w:pStyle w:val="ListParagraph"/>
              <w:numPr>
                <w:ilvl w:val="0"/>
                <w:numId w:val="1"/>
              </w:numPr>
              <w:rPr>
                <w:rFonts w:ascii="Calibri" w:hAnsi="Calibri" w:cs="Calibri"/>
              </w:rPr>
            </w:pPr>
            <w:r>
              <w:rPr>
                <w:rFonts w:ascii="Calibri" w:hAnsi="Calibri" w:cs="Calibri"/>
              </w:rPr>
              <w:t>Update on Community Pharmacy Information - SL</w:t>
            </w:r>
          </w:p>
          <w:p w:rsidR="001C6562" w:rsidRPr="005F7483" w:rsidRDefault="001C6562" w:rsidP="00E04BED">
            <w:pPr>
              <w:pStyle w:val="ListParagraph"/>
              <w:numPr>
                <w:ilvl w:val="0"/>
                <w:numId w:val="1"/>
              </w:numPr>
              <w:rPr>
                <w:rFonts w:ascii="Calibri" w:hAnsi="Calibri" w:cs="Calibri"/>
              </w:rPr>
            </w:pPr>
            <w:r w:rsidRPr="005F7483">
              <w:rPr>
                <w:rFonts w:ascii="Calibri" w:hAnsi="Calibri" w:cs="Calibri"/>
              </w:rPr>
              <w:t>AOB</w:t>
            </w:r>
          </w:p>
          <w:p w:rsidR="001C6562" w:rsidRDefault="001C6562" w:rsidP="001C6562">
            <w:pPr>
              <w:pStyle w:val="ListParagraph"/>
              <w:numPr>
                <w:ilvl w:val="0"/>
                <w:numId w:val="1"/>
              </w:numPr>
              <w:rPr>
                <w:rFonts w:ascii="Calibri" w:hAnsi="Calibri" w:cs="Calibri"/>
              </w:rPr>
            </w:pPr>
            <w:r w:rsidRPr="005F7483">
              <w:rPr>
                <w:rFonts w:ascii="Calibri" w:hAnsi="Calibri" w:cs="Calibri"/>
              </w:rPr>
              <w:t>Proposed date of next meeting</w:t>
            </w:r>
          </w:p>
          <w:p w:rsidR="005F7483" w:rsidRPr="005F7483" w:rsidRDefault="005F7483" w:rsidP="005F7483">
            <w:pPr>
              <w:pStyle w:val="ListParagraph"/>
              <w:rPr>
                <w:rFonts w:ascii="Calibri" w:hAnsi="Calibri" w:cs="Calibri"/>
              </w:rPr>
            </w:pPr>
          </w:p>
        </w:tc>
      </w:tr>
      <w:tr w:rsidR="0098792E" w:rsidRPr="005F7483" w:rsidTr="0098792E">
        <w:tc>
          <w:tcPr>
            <w:tcW w:w="663" w:type="dxa"/>
          </w:tcPr>
          <w:p w:rsidR="0098792E" w:rsidRPr="005F7483" w:rsidRDefault="0098792E" w:rsidP="00E5453A">
            <w:pPr>
              <w:rPr>
                <w:rFonts w:ascii="Calibri" w:hAnsi="Calibri" w:cs="Calibri"/>
              </w:rPr>
            </w:pPr>
            <w:r w:rsidRPr="005F7483">
              <w:rPr>
                <w:rFonts w:ascii="Calibri" w:hAnsi="Calibri" w:cs="Calibri"/>
              </w:rPr>
              <w:t>1</w:t>
            </w:r>
          </w:p>
        </w:tc>
        <w:tc>
          <w:tcPr>
            <w:tcW w:w="8353" w:type="dxa"/>
          </w:tcPr>
          <w:p w:rsidR="0098792E" w:rsidRPr="005F7483" w:rsidRDefault="0098792E" w:rsidP="00E5453A">
            <w:pPr>
              <w:rPr>
                <w:rFonts w:ascii="Calibri" w:hAnsi="Calibri" w:cs="Calibri"/>
              </w:rPr>
            </w:pPr>
            <w:r>
              <w:rPr>
                <w:rFonts w:ascii="Calibri" w:hAnsi="Calibri" w:cs="Calibri"/>
              </w:rPr>
              <w:t xml:space="preserve">Welcome and apologies received from Sue </w:t>
            </w:r>
            <w:proofErr w:type="spellStart"/>
            <w:r>
              <w:rPr>
                <w:rFonts w:ascii="Calibri" w:hAnsi="Calibri" w:cs="Calibri"/>
              </w:rPr>
              <w:t>Scamell</w:t>
            </w:r>
            <w:proofErr w:type="spellEnd"/>
            <w:r>
              <w:rPr>
                <w:rFonts w:ascii="Calibri" w:hAnsi="Calibri" w:cs="Calibri"/>
              </w:rPr>
              <w:t>, Aline Hicks, Chris Gove and Helen Hutchings.</w:t>
            </w:r>
          </w:p>
        </w:tc>
      </w:tr>
      <w:tr w:rsidR="0098792E" w:rsidRPr="005F7483" w:rsidTr="00A01C3F">
        <w:tc>
          <w:tcPr>
            <w:tcW w:w="663" w:type="dxa"/>
          </w:tcPr>
          <w:p w:rsidR="0098792E" w:rsidRPr="005F7483" w:rsidRDefault="0098792E" w:rsidP="00E5453A">
            <w:pPr>
              <w:rPr>
                <w:rFonts w:ascii="Calibri" w:hAnsi="Calibri" w:cs="Calibri"/>
              </w:rPr>
            </w:pPr>
            <w:r w:rsidRPr="005F7483">
              <w:rPr>
                <w:rFonts w:ascii="Calibri" w:hAnsi="Calibri" w:cs="Calibri"/>
              </w:rPr>
              <w:t>2</w:t>
            </w:r>
          </w:p>
        </w:tc>
        <w:tc>
          <w:tcPr>
            <w:tcW w:w="8353" w:type="dxa"/>
          </w:tcPr>
          <w:p w:rsidR="0098792E" w:rsidRDefault="0098792E" w:rsidP="00E5453A">
            <w:pPr>
              <w:rPr>
                <w:rFonts w:ascii="Calibri" w:hAnsi="Calibri" w:cs="Calibri"/>
              </w:rPr>
            </w:pPr>
            <w:r>
              <w:rPr>
                <w:rFonts w:ascii="Calibri" w:hAnsi="Calibri" w:cs="Calibri"/>
              </w:rPr>
              <w:t xml:space="preserve">Review of previous minutes. </w:t>
            </w:r>
          </w:p>
          <w:p w:rsidR="0098792E" w:rsidRDefault="0098792E" w:rsidP="00E5453A">
            <w:pPr>
              <w:rPr>
                <w:rFonts w:ascii="Calibri" w:hAnsi="Calibri" w:cs="Calibri"/>
              </w:rPr>
            </w:pPr>
          </w:p>
          <w:p w:rsidR="0098792E" w:rsidRPr="005F7483" w:rsidRDefault="0098792E" w:rsidP="00E5453A">
            <w:pPr>
              <w:rPr>
                <w:rFonts w:ascii="Calibri" w:hAnsi="Calibri" w:cs="Calibri"/>
              </w:rPr>
            </w:pPr>
            <w:r w:rsidRPr="005F7483">
              <w:rPr>
                <w:rFonts w:ascii="Calibri" w:hAnsi="Calibri" w:cs="Calibri"/>
              </w:rPr>
              <w:t xml:space="preserve">At the previous meeting the PPG terms of reference were discussed, </w:t>
            </w:r>
            <w:r>
              <w:rPr>
                <w:rFonts w:ascii="Calibri" w:hAnsi="Calibri" w:cs="Calibri"/>
              </w:rPr>
              <w:t>SL has added to practice website.</w:t>
            </w:r>
          </w:p>
          <w:p w:rsidR="0098792E" w:rsidRDefault="0098792E" w:rsidP="00457900">
            <w:pPr>
              <w:rPr>
                <w:rFonts w:ascii="Calibri" w:hAnsi="Calibri" w:cs="Calibri"/>
              </w:rPr>
            </w:pPr>
          </w:p>
          <w:p w:rsidR="0098792E" w:rsidRDefault="0098792E" w:rsidP="00457900">
            <w:pPr>
              <w:rPr>
                <w:rFonts w:ascii="Calibri" w:hAnsi="Calibri" w:cs="Calibri"/>
              </w:rPr>
            </w:pPr>
            <w:r>
              <w:rPr>
                <w:rFonts w:ascii="Calibri" w:hAnsi="Calibri" w:cs="Calibri"/>
              </w:rPr>
              <w:t xml:space="preserve">Flu and </w:t>
            </w:r>
            <w:proofErr w:type="spellStart"/>
            <w:r>
              <w:rPr>
                <w:rFonts w:ascii="Calibri" w:hAnsi="Calibri" w:cs="Calibri"/>
              </w:rPr>
              <w:t>covid</w:t>
            </w:r>
            <w:proofErr w:type="spellEnd"/>
            <w:r>
              <w:rPr>
                <w:rFonts w:ascii="Calibri" w:hAnsi="Calibri" w:cs="Calibri"/>
              </w:rPr>
              <w:t xml:space="preserve"> invites – Flu and </w:t>
            </w:r>
            <w:proofErr w:type="spellStart"/>
            <w:r>
              <w:rPr>
                <w:rFonts w:ascii="Calibri" w:hAnsi="Calibri" w:cs="Calibri"/>
              </w:rPr>
              <w:t>covid</w:t>
            </w:r>
            <w:proofErr w:type="spellEnd"/>
            <w:r>
              <w:rPr>
                <w:rFonts w:ascii="Calibri" w:hAnsi="Calibri" w:cs="Calibri"/>
              </w:rPr>
              <w:t xml:space="preserve"> clinics have been very successful. The uptake has been particularly good in the over 65 (over 75’s </w:t>
            </w:r>
            <w:proofErr w:type="spellStart"/>
            <w:r>
              <w:rPr>
                <w:rFonts w:ascii="Calibri" w:hAnsi="Calibri" w:cs="Calibri"/>
              </w:rPr>
              <w:t>Covid</w:t>
            </w:r>
            <w:proofErr w:type="spellEnd"/>
            <w:r>
              <w:rPr>
                <w:rFonts w:ascii="Calibri" w:hAnsi="Calibri" w:cs="Calibri"/>
              </w:rPr>
              <w:t xml:space="preserve">) this year. We are now completely out of stock of </w:t>
            </w:r>
            <w:proofErr w:type="spellStart"/>
            <w:r>
              <w:rPr>
                <w:rFonts w:ascii="Calibri" w:hAnsi="Calibri" w:cs="Calibri"/>
              </w:rPr>
              <w:t>Covid</w:t>
            </w:r>
            <w:proofErr w:type="spellEnd"/>
            <w:r>
              <w:rPr>
                <w:rFonts w:ascii="Calibri" w:hAnsi="Calibri" w:cs="Calibri"/>
              </w:rPr>
              <w:t xml:space="preserve"> vaccines and over 65 flu. There are approximately 100 flu vaccines left for the under 65’s. Child nasal flu has not had a good uptake this year despite the media attention surrounding the spike in flu cases this season. 3 invites have been sent to those that are eligible. </w:t>
            </w:r>
          </w:p>
          <w:p w:rsidR="0098792E" w:rsidRDefault="0098792E" w:rsidP="00457900">
            <w:pPr>
              <w:rPr>
                <w:rFonts w:ascii="Calibri" w:hAnsi="Calibri" w:cs="Calibri"/>
              </w:rPr>
            </w:pPr>
            <w:r>
              <w:rPr>
                <w:rFonts w:ascii="Calibri" w:hAnsi="Calibri" w:cs="Calibri"/>
              </w:rPr>
              <w:t>The order has already been placed for next year’s flu vaccines. We expect an earlier delivery in September 2026 meaning we can begin to target the pregnant ladies towards the end of September.</w:t>
            </w:r>
          </w:p>
          <w:p w:rsidR="0098792E" w:rsidRDefault="0098792E" w:rsidP="00457900">
            <w:pPr>
              <w:rPr>
                <w:rFonts w:ascii="Calibri" w:hAnsi="Calibri" w:cs="Calibri"/>
              </w:rPr>
            </w:pPr>
            <w:r>
              <w:rPr>
                <w:rFonts w:ascii="Calibri" w:hAnsi="Calibri" w:cs="Calibri"/>
              </w:rPr>
              <w:lastRenderedPageBreak/>
              <w:t xml:space="preserve">We have not yet been informed if there will be a </w:t>
            </w:r>
            <w:proofErr w:type="spellStart"/>
            <w:r>
              <w:rPr>
                <w:rFonts w:ascii="Calibri" w:hAnsi="Calibri" w:cs="Calibri"/>
              </w:rPr>
              <w:t>Covid</w:t>
            </w:r>
            <w:proofErr w:type="spellEnd"/>
            <w:r>
              <w:rPr>
                <w:rFonts w:ascii="Calibri" w:hAnsi="Calibri" w:cs="Calibri"/>
              </w:rPr>
              <w:t xml:space="preserve"> spring booster for the over 75’s.</w:t>
            </w:r>
          </w:p>
          <w:p w:rsidR="0098792E" w:rsidRDefault="0098792E" w:rsidP="00457900">
            <w:pPr>
              <w:rPr>
                <w:rFonts w:ascii="Calibri" w:hAnsi="Calibri" w:cs="Calibri"/>
              </w:rPr>
            </w:pPr>
          </w:p>
          <w:p w:rsidR="0098792E" w:rsidRDefault="0098792E" w:rsidP="001B1AF3">
            <w:pPr>
              <w:rPr>
                <w:rFonts w:ascii="Calibri" w:hAnsi="Calibri" w:cs="Calibri"/>
              </w:rPr>
            </w:pPr>
            <w:r>
              <w:rPr>
                <w:rFonts w:ascii="Calibri" w:hAnsi="Calibri" w:cs="Calibri"/>
              </w:rPr>
              <w:t xml:space="preserve">Ashford Dementia forum seems to be taking off. Many events offered in the Ashford area. Not so much for the rural community however some events are now being held in </w:t>
            </w:r>
            <w:proofErr w:type="spellStart"/>
            <w:r>
              <w:rPr>
                <w:rFonts w:ascii="Calibri" w:hAnsi="Calibri" w:cs="Calibri"/>
              </w:rPr>
              <w:t>Woodchurch</w:t>
            </w:r>
            <w:proofErr w:type="spellEnd"/>
            <w:r>
              <w:rPr>
                <w:rFonts w:ascii="Calibri" w:hAnsi="Calibri" w:cs="Calibri"/>
              </w:rPr>
              <w:t xml:space="preserve">. SL to forward on Diary of groups/events across Ashford. </w:t>
            </w:r>
          </w:p>
          <w:p w:rsidR="0098792E" w:rsidRPr="005F7483" w:rsidRDefault="0098792E" w:rsidP="00E5453A">
            <w:pPr>
              <w:rPr>
                <w:rFonts w:ascii="Calibri" w:hAnsi="Calibri" w:cs="Calibri"/>
              </w:rPr>
            </w:pPr>
            <w:r>
              <w:rPr>
                <w:rFonts w:ascii="Calibri" w:hAnsi="Calibri" w:cs="Calibri"/>
              </w:rPr>
              <w:t xml:space="preserve">Social prescribers would be the best point of contact for </w:t>
            </w:r>
            <w:r w:rsidRPr="001B1AF3">
              <w:rPr>
                <w:rFonts w:ascii="Calibri" w:hAnsi="Calibri" w:cs="Calibri"/>
              </w:rPr>
              <w:t>Dementia support. SL to forward on relevant info to social prescribers</w:t>
            </w:r>
            <w:r>
              <w:rPr>
                <w:rFonts w:ascii="Calibri" w:hAnsi="Calibri" w:cs="Calibri"/>
              </w:rPr>
              <w:t>.</w:t>
            </w:r>
          </w:p>
          <w:p w:rsidR="0098792E" w:rsidRPr="005F7483" w:rsidRDefault="0098792E" w:rsidP="00E5453A">
            <w:pPr>
              <w:rPr>
                <w:rFonts w:ascii="Calibri" w:hAnsi="Calibri" w:cs="Calibri"/>
              </w:rPr>
            </w:pPr>
          </w:p>
        </w:tc>
      </w:tr>
      <w:tr w:rsidR="0098792E" w:rsidRPr="005F7483" w:rsidTr="002206B5">
        <w:tc>
          <w:tcPr>
            <w:tcW w:w="663" w:type="dxa"/>
          </w:tcPr>
          <w:p w:rsidR="0098792E" w:rsidRPr="005F7483" w:rsidRDefault="0098792E" w:rsidP="00E5453A">
            <w:pPr>
              <w:rPr>
                <w:rFonts w:ascii="Calibri" w:hAnsi="Calibri" w:cs="Calibri"/>
              </w:rPr>
            </w:pPr>
            <w:r w:rsidRPr="005F7483">
              <w:rPr>
                <w:rFonts w:ascii="Calibri" w:hAnsi="Calibri" w:cs="Calibri"/>
              </w:rPr>
              <w:lastRenderedPageBreak/>
              <w:t>3</w:t>
            </w:r>
          </w:p>
        </w:tc>
        <w:tc>
          <w:tcPr>
            <w:tcW w:w="8353" w:type="dxa"/>
          </w:tcPr>
          <w:p w:rsidR="0098792E" w:rsidRPr="005F7483" w:rsidRDefault="0098792E" w:rsidP="00E5453A">
            <w:pPr>
              <w:rPr>
                <w:rFonts w:ascii="Calibri" w:hAnsi="Calibri" w:cs="Calibri"/>
              </w:rPr>
            </w:pPr>
            <w:r>
              <w:rPr>
                <w:rFonts w:ascii="Calibri" w:hAnsi="Calibri" w:cs="Calibri"/>
              </w:rPr>
              <w:t>Doctors update</w:t>
            </w:r>
            <w:r w:rsidRPr="005F7483">
              <w:rPr>
                <w:rFonts w:ascii="Calibri" w:hAnsi="Calibri" w:cs="Calibri"/>
              </w:rPr>
              <w:t xml:space="preserve">. </w:t>
            </w:r>
          </w:p>
          <w:p w:rsidR="0098792E" w:rsidRDefault="0098792E" w:rsidP="0050204A">
            <w:pPr>
              <w:rPr>
                <w:rFonts w:ascii="Calibri" w:hAnsi="Calibri" w:cs="Calibri"/>
              </w:rPr>
            </w:pPr>
            <w:r>
              <w:rPr>
                <w:rFonts w:ascii="Calibri" w:hAnsi="Calibri" w:cs="Calibri"/>
              </w:rPr>
              <w:t>CD – explained upcoming changes to the repeat prescription service. From January the Dispensary is movi</w:t>
            </w:r>
            <w:r w:rsidR="00F4455E">
              <w:rPr>
                <w:rFonts w:ascii="Calibri" w:hAnsi="Calibri" w:cs="Calibri"/>
              </w:rPr>
              <w:t xml:space="preserve">ng to a new IT system called </w:t>
            </w:r>
            <w:proofErr w:type="spellStart"/>
            <w:r w:rsidR="00F4455E">
              <w:rPr>
                <w:rFonts w:ascii="Calibri" w:hAnsi="Calibri" w:cs="Calibri"/>
              </w:rPr>
              <w:t>pro</w:t>
            </w:r>
            <w:r>
              <w:rPr>
                <w:rFonts w:ascii="Calibri" w:hAnsi="Calibri" w:cs="Calibri"/>
              </w:rPr>
              <w:t>script</w:t>
            </w:r>
            <w:proofErr w:type="spellEnd"/>
            <w:r>
              <w:rPr>
                <w:rFonts w:ascii="Calibri" w:hAnsi="Calibri" w:cs="Calibri"/>
              </w:rPr>
              <w:t>. This help us to order medication from the suppliers and manage patient prescription requests more efficiently. The aim of the upgrade is to boost efficiency, increase safety and improve the accuracy across our dispensing services – See full newsletter attached, that we will be distributing to all patients currently on repeat medication. SL has also added it to the website.</w:t>
            </w:r>
          </w:p>
          <w:p w:rsidR="0098792E" w:rsidRDefault="00F4455E" w:rsidP="0050204A">
            <w:pPr>
              <w:rPr>
                <w:rFonts w:ascii="Calibri" w:hAnsi="Calibri" w:cs="Calibri"/>
              </w:rPr>
            </w:pPr>
            <w:r>
              <w:rPr>
                <w:rFonts w:ascii="Calibri" w:hAnsi="Calibri" w:cs="Calibri"/>
              </w:rPr>
              <w:t xml:space="preserve">For </w:t>
            </w:r>
            <w:proofErr w:type="spellStart"/>
            <w:r>
              <w:rPr>
                <w:rFonts w:ascii="Calibri" w:hAnsi="Calibri" w:cs="Calibri"/>
              </w:rPr>
              <w:t>pro</w:t>
            </w:r>
            <w:r w:rsidR="0098792E">
              <w:rPr>
                <w:rFonts w:ascii="Calibri" w:hAnsi="Calibri" w:cs="Calibri"/>
              </w:rPr>
              <w:t>script</w:t>
            </w:r>
            <w:proofErr w:type="spellEnd"/>
            <w:r w:rsidR="0098792E">
              <w:rPr>
                <w:rFonts w:ascii="Calibri" w:hAnsi="Calibri" w:cs="Calibri"/>
              </w:rPr>
              <w:t xml:space="preserve"> to work most effectively we encourage patients to order their medication via the NHS app. We will be phasing out ordering via email within the next 12 months. We currently receive approximately 300 email requests per week. </w:t>
            </w:r>
          </w:p>
          <w:p w:rsidR="0098792E" w:rsidRDefault="0098792E" w:rsidP="0050204A">
            <w:pPr>
              <w:rPr>
                <w:rFonts w:ascii="Calibri" w:hAnsi="Calibri" w:cs="Calibri"/>
              </w:rPr>
            </w:pPr>
            <w:r>
              <w:rPr>
                <w:rFonts w:ascii="Calibri" w:hAnsi="Calibri" w:cs="Calibri"/>
              </w:rPr>
              <w:t xml:space="preserve">JM – prefers to put his prescription in person, not everyone happy to use the app, or struggles to set it up. </w:t>
            </w:r>
          </w:p>
          <w:p w:rsidR="0098792E" w:rsidRDefault="0098792E" w:rsidP="0050204A">
            <w:pPr>
              <w:rPr>
                <w:rFonts w:ascii="Calibri" w:hAnsi="Calibri" w:cs="Calibri"/>
              </w:rPr>
            </w:pPr>
            <w:r>
              <w:rPr>
                <w:rFonts w:ascii="Calibri" w:hAnsi="Calibri" w:cs="Calibri"/>
              </w:rPr>
              <w:t xml:space="preserve">CD – Our NHS App champions can assist with setting up. Although we would encourage our patients to use the app there may be a small minority of people that still submit via paper. The advantage of the new system is that it will vastly reduce the processing time. Requests via the app, go straight into patient records. Patients will also be sent a </w:t>
            </w:r>
            <w:proofErr w:type="spellStart"/>
            <w:r>
              <w:rPr>
                <w:rFonts w:ascii="Calibri" w:hAnsi="Calibri" w:cs="Calibri"/>
              </w:rPr>
              <w:t>sms</w:t>
            </w:r>
            <w:proofErr w:type="spellEnd"/>
            <w:r>
              <w:rPr>
                <w:rFonts w:ascii="Calibri" w:hAnsi="Calibri" w:cs="Calibri"/>
              </w:rPr>
              <w:t xml:space="preserve"> when their medication is ready, hopefully reducing the amount of phone calls, and freeing up more time for our dispensary team, therefore reducing the turnaround time for repeat medications.</w:t>
            </w:r>
          </w:p>
          <w:p w:rsidR="0098792E" w:rsidRDefault="0098792E" w:rsidP="0050204A">
            <w:pPr>
              <w:rPr>
                <w:rFonts w:ascii="Calibri" w:hAnsi="Calibri" w:cs="Calibri"/>
              </w:rPr>
            </w:pPr>
            <w:r>
              <w:rPr>
                <w:rFonts w:ascii="Calibri" w:hAnsi="Calibri" w:cs="Calibri"/>
              </w:rPr>
              <w:t>SA – Queries if patients those patients that don’t qualify for dispensing remains the same. CD confirmed there will be no changes</w:t>
            </w:r>
          </w:p>
          <w:p w:rsidR="0098792E" w:rsidRDefault="0098792E" w:rsidP="0050204A">
            <w:pPr>
              <w:rPr>
                <w:rFonts w:ascii="Calibri" w:hAnsi="Calibri" w:cs="Calibri"/>
              </w:rPr>
            </w:pPr>
            <w:r>
              <w:rPr>
                <w:rFonts w:ascii="Calibri" w:hAnsi="Calibri" w:cs="Calibri"/>
              </w:rPr>
              <w:t xml:space="preserve">Christmas Deadline for ordering is just for those patients that are dispensed from Hamstreet. </w:t>
            </w:r>
          </w:p>
          <w:p w:rsidR="0098792E" w:rsidRDefault="0098792E" w:rsidP="0050204A">
            <w:pPr>
              <w:rPr>
                <w:rFonts w:ascii="Calibri" w:hAnsi="Calibri" w:cs="Calibri"/>
              </w:rPr>
            </w:pPr>
            <w:r>
              <w:rPr>
                <w:rFonts w:ascii="Calibri" w:hAnsi="Calibri" w:cs="Calibri"/>
              </w:rPr>
              <w:t xml:space="preserve">MC suggests it could be advisable to make it clearer that patients can nominate a representative to order on their behalf as not all patients have access or are able to use the app. </w:t>
            </w:r>
          </w:p>
          <w:p w:rsidR="0098792E" w:rsidRDefault="0098792E" w:rsidP="0050204A">
            <w:pPr>
              <w:rPr>
                <w:rFonts w:ascii="Calibri" w:hAnsi="Calibri" w:cs="Calibri"/>
              </w:rPr>
            </w:pPr>
            <w:r>
              <w:rPr>
                <w:rFonts w:ascii="Calibri" w:hAnsi="Calibri" w:cs="Calibri"/>
              </w:rPr>
              <w:t xml:space="preserve">JJ – KCC were previously offering workshops on the NHS App and how to use it. We could look it to this to see if we can arrange any workshops. </w:t>
            </w:r>
          </w:p>
          <w:p w:rsidR="00F4455E" w:rsidRDefault="00F4455E" w:rsidP="0050204A">
            <w:pPr>
              <w:rPr>
                <w:rFonts w:ascii="Calibri" w:hAnsi="Calibri" w:cs="Calibri"/>
              </w:rPr>
            </w:pPr>
          </w:p>
          <w:p w:rsidR="0098792E" w:rsidRPr="005F7483" w:rsidRDefault="0098792E" w:rsidP="0050204A">
            <w:pPr>
              <w:rPr>
                <w:rFonts w:ascii="Calibri" w:hAnsi="Calibri" w:cs="Calibri"/>
              </w:rPr>
            </w:pPr>
            <w:r w:rsidRPr="005F7483">
              <w:rPr>
                <w:rFonts w:ascii="Calibri" w:hAnsi="Calibri" w:cs="Calibri"/>
              </w:rPr>
              <w:t>We are continuing to host 1</w:t>
            </w:r>
            <w:r w:rsidRPr="005F7483">
              <w:rPr>
                <w:rFonts w:ascii="Calibri" w:hAnsi="Calibri" w:cs="Calibri"/>
                <w:vertAlign w:val="superscript"/>
              </w:rPr>
              <w:t>st</w:t>
            </w:r>
            <w:r w:rsidRPr="005F7483">
              <w:rPr>
                <w:rFonts w:ascii="Calibri" w:hAnsi="Calibri" w:cs="Calibri"/>
              </w:rPr>
              <w:t>, 2</w:t>
            </w:r>
            <w:r w:rsidRPr="005F7483">
              <w:rPr>
                <w:rFonts w:ascii="Calibri" w:hAnsi="Calibri" w:cs="Calibri"/>
                <w:vertAlign w:val="superscript"/>
              </w:rPr>
              <w:t>nd</w:t>
            </w:r>
            <w:r w:rsidRPr="005F7483">
              <w:rPr>
                <w:rFonts w:ascii="Calibri" w:hAnsi="Calibri" w:cs="Calibri"/>
              </w:rPr>
              <w:t xml:space="preserve"> and 4</w:t>
            </w:r>
            <w:r w:rsidRPr="005F7483">
              <w:rPr>
                <w:rFonts w:ascii="Calibri" w:hAnsi="Calibri" w:cs="Calibri"/>
                <w:vertAlign w:val="superscript"/>
              </w:rPr>
              <w:t>th</w:t>
            </w:r>
            <w:r w:rsidRPr="005F7483">
              <w:rPr>
                <w:rFonts w:ascii="Calibri" w:hAnsi="Calibri" w:cs="Calibri"/>
              </w:rPr>
              <w:t xml:space="preserve"> year Medical students. </w:t>
            </w:r>
            <w:r>
              <w:rPr>
                <w:rFonts w:ascii="Calibri" w:hAnsi="Calibri" w:cs="Calibri"/>
              </w:rPr>
              <w:t>New students started with us in October.</w:t>
            </w:r>
          </w:p>
          <w:p w:rsidR="0098792E" w:rsidRDefault="0098792E" w:rsidP="0050204A">
            <w:pPr>
              <w:rPr>
                <w:rFonts w:ascii="Calibri" w:hAnsi="Calibri" w:cs="Calibri"/>
              </w:rPr>
            </w:pPr>
          </w:p>
          <w:p w:rsidR="0098792E" w:rsidRDefault="0098792E" w:rsidP="0050204A">
            <w:pPr>
              <w:rPr>
                <w:rFonts w:ascii="Calibri" w:hAnsi="Calibri" w:cs="Calibri"/>
              </w:rPr>
            </w:pPr>
            <w:r>
              <w:rPr>
                <w:rFonts w:ascii="Calibri" w:hAnsi="Calibri" w:cs="Calibri"/>
              </w:rPr>
              <w:t xml:space="preserve">JJ - Explained the use of Heidi, which is the AI software used for consultation write ups. This has been trialled widely and supported by the ICB, and clinical safely studies have been completed. Hamstreet has now signed up for this service. It has been installed in all GP and nursing rooms. </w:t>
            </w:r>
          </w:p>
          <w:p w:rsidR="0098792E" w:rsidRDefault="0098792E" w:rsidP="0050204A">
            <w:pPr>
              <w:rPr>
                <w:rFonts w:ascii="Calibri" w:hAnsi="Calibri" w:cs="Calibri"/>
              </w:rPr>
            </w:pPr>
            <w:r>
              <w:rPr>
                <w:rFonts w:ascii="Calibri" w:hAnsi="Calibri" w:cs="Calibri"/>
              </w:rPr>
              <w:lastRenderedPageBreak/>
              <w:t xml:space="preserve">All consultation notes are proof read and approved or updated by the clinician prior to being saved to the patient record. It is a useful tool to free up more time for clinicians to talk to and assess patients without having to spend the time typing. </w:t>
            </w:r>
          </w:p>
          <w:p w:rsidR="0098792E" w:rsidRDefault="0098792E" w:rsidP="0050204A">
            <w:pPr>
              <w:rPr>
                <w:rFonts w:ascii="Calibri" w:hAnsi="Calibri" w:cs="Calibri"/>
              </w:rPr>
            </w:pPr>
            <w:r>
              <w:rPr>
                <w:rFonts w:ascii="Calibri" w:hAnsi="Calibri" w:cs="Calibri"/>
              </w:rPr>
              <w:t xml:space="preserve">Heidi is an Australian company, however all data is stored within the UK. </w:t>
            </w:r>
          </w:p>
          <w:p w:rsidR="0098792E" w:rsidRDefault="0098792E" w:rsidP="0050204A">
            <w:pPr>
              <w:rPr>
                <w:rFonts w:ascii="Calibri" w:hAnsi="Calibri" w:cs="Calibri"/>
              </w:rPr>
            </w:pPr>
          </w:p>
          <w:p w:rsidR="0098792E" w:rsidRPr="005F7483" w:rsidRDefault="0098792E" w:rsidP="00E5453A">
            <w:pPr>
              <w:rPr>
                <w:rFonts w:ascii="Calibri" w:hAnsi="Calibri" w:cs="Calibri"/>
              </w:rPr>
            </w:pPr>
            <w:r>
              <w:rPr>
                <w:rFonts w:ascii="Calibri" w:hAnsi="Calibri" w:cs="Calibri"/>
              </w:rPr>
              <w:t>On the 11</w:t>
            </w:r>
            <w:r w:rsidRPr="00413448">
              <w:rPr>
                <w:rFonts w:ascii="Calibri" w:hAnsi="Calibri" w:cs="Calibri"/>
                <w:vertAlign w:val="superscript"/>
              </w:rPr>
              <w:t>th</w:t>
            </w:r>
            <w:r>
              <w:rPr>
                <w:rFonts w:ascii="Calibri" w:hAnsi="Calibri" w:cs="Calibri"/>
              </w:rPr>
              <w:t xml:space="preserve"> December East Kent will be moving from Dart to ICE. This is for sample taking and processing (</w:t>
            </w:r>
            <w:proofErr w:type="spellStart"/>
            <w:r>
              <w:rPr>
                <w:rFonts w:ascii="Calibri" w:hAnsi="Calibri" w:cs="Calibri"/>
              </w:rPr>
              <w:t>eg</w:t>
            </w:r>
            <w:proofErr w:type="spellEnd"/>
            <w:r>
              <w:rPr>
                <w:rFonts w:ascii="Calibri" w:hAnsi="Calibri" w:cs="Calibri"/>
              </w:rPr>
              <w:t xml:space="preserve">. Blood test). This is an internal change and should not adversely affect patients other than over recent weeks we have been providing an increase in blood tests to try and fit as many in before the change as possible, and we will be having a reducing number of blood slots in the week it goes live to allow the nursing team time to familiarise themselves with the new system and allow for any problems/downtime. </w:t>
            </w:r>
          </w:p>
          <w:p w:rsidR="0098792E" w:rsidRPr="005F7483" w:rsidRDefault="0098792E" w:rsidP="00E5453A">
            <w:pPr>
              <w:rPr>
                <w:rFonts w:ascii="Calibri" w:hAnsi="Calibri" w:cs="Calibri"/>
              </w:rPr>
            </w:pPr>
          </w:p>
        </w:tc>
      </w:tr>
      <w:tr w:rsidR="0098792E" w:rsidRPr="005F7483" w:rsidTr="00622C15">
        <w:tc>
          <w:tcPr>
            <w:tcW w:w="663" w:type="dxa"/>
          </w:tcPr>
          <w:p w:rsidR="0098792E" w:rsidRPr="005F7483" w:rsidRDefault="0098792E" w:rsidP="00E5453A">
            <w:pPr>
              <w:rPr>
                <w:rFonts w:ascii="Calibri" w:hAnsi="Calibri" w:cs="Calibri"/>
              </w:rPr>
            </w:pPr>
            <w:r w:rsidRPr="005F7483">
              <w:rPr>
                <w:rFonts w:ascii="Calibri" w:hAnsi="Calibri" w:cs="Calibri"/>
              </w:rPr>
              <w:lastRenderedPageBreak/>
              <w:t>4</w:t>
            </w:r>
          </w:p>
        </w:tc>
        <w:tc>
          <w:tcPr>
            <w:tcW w:w="8353" w:type="dxa"/>
          </w:tcPr>
          <w:p w:rsidR="0098792E" w:rsidRPr="0098792E" w:rsidRDefault="0098792E" w:rsidP="0098792E">
            <w:pPr>
              <w:shd w:val="clear" w:color="auto" w:fill="FFFFFF"/>
              <w:textAlignment w:val="baseline"/>
              <w:rPr>
                <w:rFonts w:ascii="Calibri" w:eastAsia="Times New Roman" w:hAnsi="Calibri" w:cs="Calibri"/>
                <w:color w:val="000000"/>
                <w:lang w:eastAsia="en-GB"/>
              </w:rPr>
            </w:pPr>
            <w:r w:rsidRPr="0098792E">
              <w:rPr>
                <w:rFonts w:ascii="Calibri" w:hAnsi="Calibri" w:cs="Calibri"/>
              </w:rPr>
              <w:t>SA attended the Ashford Wide PPG chairs meeting f</w:t>
            </w:r>
            <w:r>
              <w:rPr>
                <w:rFonts w:ascii="Calibri" w:eastAsia="Times New Roman" w:hAnsi="Calibri" w:cs="Calibri"/>
                <w:color w:val="000000"/>
                <w:lang w:eastAsia="en-GB"/>
              </w:rPr>
              <w:t>or all PPG</w:t>
            </w:r>
            <w:r w:rsidRPr="0098792E">
              <w:rPr>
                <w:rFonts w:ascii="Calibri" w:eastAsia="Times New Roman" w:hAnsi="Calibri" w:cs="Calibri"/>
                <w:color w:val="000000"/>
                <w:lang w:eastAsia="en-GB"/>
              </w:rPr>
              <w:t xml:space="preserve"> chairs fr</w:t>
            </w:r>
            <w:r>
              <w:rPr>
                <w:rFonts w:ascii="Calibri" w:eastAsia="Times New Roman" w:hAnsi="Calibri" w:cs="Calibri"/>
                <w:color w:val="000000"/>
                <w:lang w:eastAsia="en-GB"/>
              </w:rPr>
              <w:t>om Ashford and surrounding area</w:t>
            </w:r>
            <w:r w:rsidRPr="0098792E">
              <w:rPr>
                <w:rFonts w:ascii="Calibri" w:eastAsia="Times New Roman" w:hAnsi="Calibri" w:cs="Calibri"/>
                <w:color w:val="000000"/>
                <w:lang w:eastAsia="en-GB"/>
              </w:rPr>
              <w:t>.</w:t>
            </w:r>
          </w:p>
          <w:p w:rsidR="0098792E" w:rsidRPr="0098792E" w:rsidRDefault="0098792E" w:rsidP="0098792E">
            <w:pPr>
              <w:shd w:val="clear" w:color="auto" w:fill="FFFFFF"/>
              <w:textAlignment w:val="baseline"/>
              <w:rPr>
                <w:rFonts w:ascii="Calibri" w:eastAsia="Times New Roman" w:hAnsi="Calibri" w:cs="Calibri"/>
                <w:color w:val="000000"/>
                <w:lang w:eastAsia="en-GB"/>
              </w:rPr>
            </w:pPr>
            <w:r w:rsidRPr="0098792E">
              <w:rPr>
                <w:rFonts w:ascii="Calibri" w:eastAsia="Times New Roman" w:hAnsi="Calibri" w:cs="Calibri"/>
                <w:color w:val="000000"/>
                <w:lang w:eastAsia="en-GB"/>
              </w:rPr>
              <w:t xml:space="preserve">The idea if the meeting is for all chairs to work together to enhance </w:t>
            </w:r>
            <w:r>
              <w:rPr>
                <w:rFonts w:ascii="Calibri" w:eastAsia="Times New Roman" w:hAnsi="Calibri" w:cs="Calibri"/>
                <w:color w:val="000000"/>
                <w:lang w:eastAsia="en-GB"/>
              </w:rPr>
              <w:t>the voice of the PPG using their own experience to help each other</w:t>
            </w:r>
            <w:r w:rsidRPr="0098792E">
              <w:rPr>
                <w:rFonts w:ascii="Calibri" w:eastAsia="Times New Roman" w:hAnsi="Calibri" w:cs="Calibri"/>
                <w:color w:val="000000"/>
                <w:lang w:eastAsia="en-GB"/>
              </w:rPr>
              <w:t>.</w:t>
            </w:r>
          </w:p>
          <w:p w:rsidR="0098792E" w:rsidRDefault="0098792E" w:rsidP="0098792E">
            <w:pPr>
              <w:shd w:val="clear" w:color="auto" w:fill="FFFFFF"/>
              <w:textAlignment w:val="baseline"/>
              <w:rPr>
                <w:rFonts w:ascii="Calibri" w:eastAsia="Times New Roman" w:hAnsi="Calibri" w:cs="Calibri"/>
                <w:color w:val="000000"/>
                <w:lang w:eastAsia="en-GB"/>
              </w:rPr>
            </w:pPr>
            <w:r w:rsidRPr="0098792E">
              <w:rPr>
                <w:rFonts w:ascii="Calibri" w:eastAsia="Times New Roman" w:hAnsi="Calibri" w:cs="Calibri"/>
                <w:color w:val="000000"/>
                <w:lang w:eastAsia="en-GB"/>
              </w:rPr>
              <w:t>Tackling</w:t>
            </w:r>
            <w:r>
              <w:rPr>
                <w:rFonts w:ascii="Calibri" w:eastAsia="Times New Roman" w:hAnsi="Calibri" w:cs="Calibri"/>
                <w:color w:val="000000"/>
                <w:lang w:eastAsia="en-GB"/>
              </w:rPr>
              <w:t xml:space="preserve"> local nhs issues together.</w:t>
            </w:r>
          </w:p>
          <w:p w:rsidR="0098792E" w:rsidRDefault="0098792E" w:rsidP="006B395F">
            <w:pPr>
              <w:rPr>
                <w:rFonts w:ascii="Calibri" w:eastAsia="Times New Roman" w:hAnsi="Calibri" w:cs="Calibri"/>
                <w:color w:val="000000"/>
                <w:lang w:eastAsia="en-GB"/>
              </w:rPr>
            </w:pPr>
            <w:r>
              <w:rPr>
                <w:rFonts w:ascii="Calibri" w:eastAsia="Times New Roman" w:hAnsi="Calibri" w:cs="Calibri"/>
                <w:color w:val="000000"/>
                <w:lang w:eastAsia="en-GB"/>
              </w:rPr>
              <w:t xml:space="preserve">Many practices seemed frustrated with the implementation of online triage, and the delay in receiving appointments. </w:t>
            </w:r>
          </w:p>
          <w:p w:rsidR="0098792E" w:rsidRDefault="0098792E" w:rsidP="006B395F">
            <w:pPr>
              <w:rPr>
                <w:rFonts w:ascii="Calibri" w:hAnsi="Calibri" w:cs="Calibri"/>
              </w:rPr>
            </w:pPr>
            <w:r>
              <w:rPr>
                <w:rFonts w:ascii="Calibri" w:eastAsia="Times New Roman" w:hAnsi="Calibri" w:cs="Calibri"/>
                <w:color w:val="000000"/>
                <w:lang w:eastAsia="en-GB"/>
              </w:rPr>
              <w:t>JJ suggests that perhaps SA could uti</w:t>
            </w:r>
            <w:r w:rsidR="00B96EC5">
              <w:rPr>
                <w:rFonts w:ascii="Calibri" w:eastAsia="Times New Roman" w:hAnsi="Calibri" w:cs="Calibri"/>
                <w:color w:val="000000"/>
                <w:lang w:eastAsia="en-GB"/>
              </w:rPr>
              <w:t>li</w:t>
            </w:r>
            <w:r>
              <w:rPr>
                <w:rFonts w:ascii="Calibri" w:eastAsia="Times New Roman" w:hAnsi="Calibri" w:cs="Calibri"/>
                <w:color w:val="000000"/>
                <w:lang w:eastAsia="en-GB"/>
              </w:rPr>
              <w:t xml:space="preserve">se these meetings to advocate for non-triage services. </w:t>
            </w:r>
            <w:r w:rsidR="00B96EC5">
              <w:rPr>
                <w:rFonts w:ascii="Calibri" w:eastAsia="Times New Roman" w:hAnsi="Calibri" w:cs="Calibri"/>
                <w:color w:val="000000"/>
                <w:lang w:eastAsia="en-GB"/>
              </w:rPr>
              <w:t xml:space="preserve">There is a push for all surgery to move to online triage, and although it works for some, it is not </w:t>
            </w:r>
            <w:proofErr w:type="spellStart"/>
            <w:r w:rsidR="00B96EC5">
              <w:rPr>
                <w:rFonts w:ascii="Calibri" w:eastAsia="Times New Roman" w:hAnsi="Calibri" w:cs="Calibri"/>
                <w:color w:val="000000"/>
                <w:lang w:eastAsia="en-GB"/>
              </w:rPr>
              <w:t>sutible</w:t>
            </w:r>
            <w:proofErr w:type="spellEnd"/>
            <w:r w:rsidR="00B96EC5">
              <w:rPr>
                <w:rFonts w:ascii="Calibri" w:eastAsia="Times New Roman" w:hAnsi="Calibri" w:cs="Calibri"/>
                <w:color w:val="000000"/>
                <w:lang w:eastAsia="en-GB"/>
              </w:rPr>
              <w:t xml:space="preserve"> of all practices</w:t>
            </w:r>
          </w:p>
          <w:p w:rsidR="0098792E" w:rsidRPr="005F7483" w:rsidRDefault="0098792E" w:rsidP="007B04C1">
            <w:pPr>
              <w:rPr>
                <w:rFonts w:ascii="Calibri" w:hAnsi="Calibri" w:cs="Calibri"/>
              </w:rPr>
            </w:pPr>
          </w:p>
        </w:tc>
      </w:tr>
      <w:tr w:rsidR="0098792E" w:rsidRPr="005F7483" w:rsidTr="00562ADD">
        <w:tc>
          <w:tcPr>
            <w:tcW w:w="663" w:type="dxa"/>
          </w:tcPr>
          <w:p w:rsidR="0098792E" w:rsidRPr="005F7483" w:rsidRDefault="0098792E" w:rsidP="00E5453A">
            <w:pPr>
              <w:rPr>
                <w:rFonts w:ascii="Calibri" w:hAnsi="Calibri" w:cs="Calibri"/>
              </w:rPr>
            </w:pPr>
            <w:r w:rsidRPr="005F7483">
              <w:rPr>
                <w:rFonts w:ascii="Calibri" w:hAnsi="Calibri" w:cs="Calibri"/>
              </w:rPr>
              <w:t>5</w:t>
            </w:r>
          </w:p>
        </w:tc>
        <w:tc>
          <w:tcPr>
            <w:tcW w:w="8353" w:type="dxa"/>
          </w:tcPr>
          <w:p w:rsidR="0098792E" w:rsidRDefault="00B96EC5" w:rsidP="007B04C1">
            <w:pPr>
              <w:rPr>
                <w:rFonts w:ascii="Calibri" w:hAnsi="Calibri" w:cs="Calibri"/>
              </w:rPr>
            </w:pPr>
            <w:r>
              <w:rPr>
                <w:rFonts w:ascii="Calibri" w:hAnsi="Calibri" w:cs="Calibri"/>
              </w:rPr>
              <w:t>AOB</w:t>
            </w:r>
          </w:p>
          <w:p w:rsidR="00B96EC5" w:rsidRDefault="00B96EC5" w:rsidP="007B04C1">
            <w:pPr>
              <w:rPr>
                <w:rFonts w:ascii="Calibri" w:hAnsi="Calibri" w:cs="Calibri"/>
              </w:rPr>
            </w:pPr>
          </w:p>
          <w:p w:rsidR="00B96EC5" w:rsidRDefault="00B96EC5" w:rsidP="007B04C1">
            <w:pPr>
              <w:rPr>
                <w:rFonts w:ascii="Calibri" w:hAnsi="Calibri" w:cs="Calibri"/>
              </w:rPr>
            </w:pPr>
            <w:r>
              <w:rPr>
                <w:rFonts w:ascii="Calibri" w:hAnsi="Calibri" w:cs="Calibri"/>
              </w:rPr>
              <w:t xml:space="preserve">MC - discussed the Ashford Health Alliance, who are working towards becoming a registered UK age friendly community. Would Hamstreet be interested in being considered a best practice case study? Agree that we could look into this. SL to be the main point of contact. </w:t>
            </w:r>
          </w:p>
          <w:p w:rsidR="00B96EC5" w:rsidRDefault="00B96EC5" w:rsidP="007B04C1">
            <w:pPr>
              <w:rPr>
                <w:rFonts w:ascii="Calibri" w:hAnsi="Calibri" w:cs="Calibri"/>
              </w:rPr>
            </w:pPr>
          </w:p>
          <w:p w:rsidR="0098792E" w:rsidRPr="005F7483" w:rsidRDefault="00B96EC5" w:rsidP="007B04C1">
            <w:pPr>
              <w:rPr>
                <w:rFonts w:ascii="Calibri" w:hAnsi="Calibri" w:cs="Calibri"/>
              </w:rPr>
            </w:pPr>
            <w:r>
              <w:rPr>
                <w:rFonts w:ascii="Calibri" w:hAnsi="Calibri" w:cs="Calibri"/>
              </w:rPr>
              <w:t xml:space="preserve">AH – sent through information from the recent </w:t>
            </w:r>
            <w:r w:rsidR="00DE0135">
              <w:rPr>
                <w:rFonts w:ascii="Calibri" w:hAnsi="Calibri" w:cs="Calibri"/>
              </w:rPr>
              <w:t>Eat W</w:t>
            </w:r>
            <w:r>
              <w:rPr>
                <w:rFonts w:ascii="Calibri" w:hAnsi="Calibri" w:cs="Calibri"/>
              </w:rPr>
              <w:t>ell,</w:t>
            </w:r>
            <w:r w:rsidR="00DE0135">
              <w:rPr>
                <w:rFonts w:ascii="Calibri" w:hAnsi="Calibri" w:cs="Calibri"/>
              </w:rPr>
              <w:t xml:space="preserve"> S</w:t>
            </w:r>
            <w:r>
              <w:rPr>
                <w:rFonts w:ascii="Calibri" w:hAnsi="Calibri" w:cs="Calibri"/>
              </w:rPr>
              <w:t>pend Less &amp;Wellbeing Roadshow in Ashford. May be of interest for any potential Community event held in the spring of next year – arrange a similar event in the village hall? – SL to be main point of contact</w:t>
            </w:r>
          </w:p>
          <w:p w:rsidR="0098792E" w:rsidRPr="005F7483" w:rsidRDefault="0098792E" w:rsidP="007B04C1">
            <w:pPr>
              <w:rPr>
                <w:rFonts w:ascii="Calibri" w:hAnsi="Calibri" w:cs="Calibri"/>
              </w:rPr>
            </w:pPr>
          </w:p>
        </w:tc>
      </w:tr>
      <w:tr w:rsidR="005F7483" w:rsidRPr="005F7483" w:rsidTr="0098792E">
        <w:tc>
          <w:tcPr>
            <w:tcW w:w="663" w:type="dxa"/>
          </w:tcPr>
          <w:p w:rsidR="005F7483" w:rsidRPr="005F7483" w:rsidRDefault="005F7483" w:rsidP="00E5453A">
            <w:pPr>
              <w:rPr>
                <w:rFonts w:ascii="Calibri" w:hAnsi="Calibri" w:cs="Calibri"/>
              </w:rPr>
            </w:pPr>
            <w:r w:rsidRPr="005F7483">
              <w:rPr>
                <w:rFonts w:ascii="Calibri" w:hAnsi="Calibri" w:cs="Calibri"/>
              </w:rPr>
              <w:t>6</w:t>
            </w:r>
          </w:p>
        </w:tc>
        <w:tc>
          <w:tcPr>
            <w:tcW w:w="8353" w:type="dxa"/>
          </w:tcPr>
          <w:p w:rsidR="005F7483" w:rsidRPr="005F7483" w:rsidRDefault="00EF510D" w:rsidP="007B04C1">
            <w:pPr>
              <w:rPr>
                <w:rFonts w:ascii="Calibri" w:hAnsi="Calibri" w:cs="Calibri"/>
              </w:rPr>
            </w:pPr>
            <w:r>
              <w:rPr>
                <w:rFonts w:ascii="Calibri" w:hAnsi="Calibri" w:cs="Calibri"/>
              </w:rPr>
              <w:t>Next meeting Monday 2</w:t>
            </w:r>
            <w:r w:rsidR="005F7483" w:rsidRPr="005F7483">
              <w:rPr>
                <w:rFonts w:ascii="Calibri" w:hAnsi="Calibri" w:cs="Calibri"/>
                <w:vertAlign w:val="superscript"/>
              </w:rPr>
              <w:t>st</w:t>
            </w:r>
            <w:r>
              <w:rPr>
                <w:rFonts w:ascii="Calibri" w:hAnsi="Calibri" w:cs="Calibri"/>
              </w:rPr>
              <w:t xml:space="preserve"> March 2026</w:t>
            </w:r>
            <w:r w:rsidR="005F7483" w:rsidRPr="005F7483">
              <w:rPr>
                <w:rFonts w:ascii="Calibri" w:hAnsi="Calibri" w:cs="Calibri"/>
              </w:rPr>
              <w:t xml:space="preserve"> at 5pm</w:t>
            </w:r>
          </w:p>
        </w:tc>
      </w:tr>
    </w:tbl>
    <w:p w:rsidR="00E5453A" w:rsidRPr="005F7483" w:rsidRDefault="00E5453A" w:rsidP="00E5453A">
      <w:pPr>
        <w:jc w:val="center"/>
        <w:rPr>
          <w:rFonts w:ascii="Calibri" w:hAnsi="Calibri" w:cs="Calibri"/>
          <w:b/>
        </w:rPr>
      </w:pPr>
    </w:p>
    <w:p w:rsidR="00E5453A" w:rsidRPr="005F7483" w:rsidRDefault="00E5453A" w:rsidP="00E5453A">
      <w:pPr>
        <w:jc w:val="center"/>
        <w:rPr>
          <w:rFonts w:ascii="Calibri" w:hAnsi="Calibri" w:cs="Calibri"/>
          <w:b/>
        </w:rPr>
      </w:pPr>
    </w:p>
    <w:p w:rsidR="00E5453A" w:rsidRPr="00E5453A" w:rsidRDefault="00E5453A" w:rsidP="00E5453A">
      <w:pPr>
        <w:rPr>
          <w:rFonts w:ascii="Calibri" w:hAnsi="Calibri" w:cs="Calibri"/>
          <w:b/>
          <w:sz w:val="32"/>
          <w:szCs w:val="32"/>
        </w:rPr>
      </w:pPr>
    </w:p>
    <w:sectPr w:rsidR="00E5453A" w:rsidRPr="00E5453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CE" w:rsidRDefault="00944CCE" w:rsidP="00944CCE">
      <w:r>
        <w:separator/>
      </w:r>
    </w:p>
  </w:endnote>
  <w:endnote w:type="continuationSeparator" w:id="0">
    <w:p w:rsidR="00944CCE" w:rsidRDefault="00944CCE" w:rsidP="0094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CE" w:rsidRDefault="00944CCE" w:rsidP="00944CCE">
      <w:r>
        <w:separator/>
      </w:r>
    </w:p>
  </w:footnote>
  <w:footnote w:type="continuationSeparator" w:id="0">
    <w:p w:rsidR="00944CCE" w:rsidRDefault="00944CCE" w:rsidP="0094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CCE" w:rsidRDefault="00944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228"/>
    <w:multiLevelType w:val="hybridMultilevel"/>
    <w:tmpl w:val="B37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11147"/>
    <w:multiLevelType w:val="hybridMultilevel"/>
    <w:tmpl w:val="723E0F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3A"/>
    <w:rsid w:val="000E78B6"/>
    <w:rsid w:val="001B1AF3"/>
    <w:rsid w:val="001C6562"/>
    <w:rsid w:val="001F308A"/>
    <w:rsid w:val="003E3525"/>
    <w:rsid w:val="00413448"/>
    <w:rsid w:val="00457900"/>
    <w:rsid w:val="0050204A"/>
    <w:rsid w:val="00503A04"/>
    <w:rsid w:val="00552A80"/>
    <w:rsid w:val="005D5A41"/>
    <w:rsid w:val="005F7483"/>
    <w:rsid w:val="006B395F"/>
    <w:rsid w:val="006F78DD"/>
    <w:rsid w:val="007B04C1"/>
    <w:rsid w:val="008B3EEC"/>
    <w:rsid w:val="008D6D00"/>
    <w:rsid w:val="009035BC"/>
    <w:rsid w:val="00944CCE"/>
    <w:rsid w:val="0098792E"/>
    <w:rsid w:val="00B04E3A"/>
    <w:rsid w:val="00B96EC5"/>
    <w:rsid w:val="00BD10CB"/>
    <w:rsid w:val="00CC44C7"/>
    <w:rsid w:val="00DE0135"/>
    <w:rsid w:val="00E04BED"/>
    <w:rsid w:val="00E5453A"/>
    <w:rsid w:val="00EF510D"/>
    <w:rsid w:val="00F44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7D88"/>
  <w15:chartTrackingRefBased/>
  <w15:docId w15:val="{FC351A7C-C74D-431F-BE51-CD20E72B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E54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E3A"/>
    <w:rPr>
      <w:rFonts w:ascii="Segoe UI" w:hAnsi="Segoe UI" w:cs="Segoe UI"/>
      <w:sz w:val="18"/>
      <w:szCs w:val="18"/>
    </w:rPr>
  </w:style>
  <w:style w:type="paragraph" w:styleId="Header">
    <w:name w:val="header"/>
    <w:basedOn w:val="Normal"/>
    <w:link w:val="HeaderChar"/>
    <w:uiPriority w:val="99"/>
    <w:unhideWhenUsed/>
    <w:rsid w:val="00944CCE"/>
    <w:pPr>
      <w:tabs>
        <w:tab w:val="center" w:pos="4513"/>
        <w:tab w:val="right" w:pos="9026"/>
      </w:tabs>
    </w:pPr>
  </w:style>
  <w:style w:type="character" w:customStyle="1" w:styleId="HeaderChar">
    <w:name w:val="Header Char"/>
    <w:basedOn w:val="DefaultParagraphFont"/>
    <w:link w:val="Header"/>
    <w:uiPriority w:val="99"/>
    <w:rsid w:val="00944CCE"/>
    <w:rPr>
      <w:sz w:val="24"/>
      <w:szCs w:val="24"/>
    </w:rPr>
  </w:style>
  <w:style w:type="paragraph" w:styleId="Footer">
    <w:name w:val="footer"/>
    <w:basedOn w:val="Normal"/>
    <w:link w:val="FooterChar"/>
    <w:uiPriority w:val="99"/>
    <w:unhideWhenUsed/>
    <w:rsid w:val="00944CCE"/>
    <w:pPr>
      <w:tabs>
        <w:tab w:val="center" w:pos="4513"/>
        <w:tab w:val="right" w:pos="9026"/>
      </w:tabs>
    </w:pPr>
  </w:style>
  <w:style w:type="character" w:customStyle="1" w:styleId="FooterChar">
    <w:name w:val="Footer Char"/>
    <w:basedOn w:val="DefaultParagraphFont"/>
    <w:link w:val="Footer"/>
    <w:uiPriority w:val="99"/>
    <w:rsid w:val="00944C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20107">
      <w:bodyDiv w:val="1"/>
      <w:marLeft w:val="0"/>
      <w:marRight w:val="0"/>
      <w:marTop w:val="0"/>
      <w:marBottom w:val="0"/>
      <w:divBdr>
        <w:top w:val="none" w:sz="0" w:space="0" w:color="auto"/>
        <w:left w:val="none" w:sz="0" w:space="0" w:color="auto"/>
        <w:bottom w:val="none" w:sz="0" w:space="0" w:color="auto"/>
        <w:right w:val="none" w:sz="0" w:space="0" w:color="auto"/>
      </w:divBdr>
      <w:divsChild>
        <w:div w:id="737940503">
          <w:marLeft w:val="0"/>
          <w:marRight w:val="0"/>
          <w:marTop w:val="0"/>
          <w:marBottom w:val="0"/>
          <w:divBdr>
            <w:top w:val="none" w:sz="0" w:space="0" w:color="auto"/>
            <w:left w:val="none" w:sz="0" w:space="0" w:color="auto"/>
            <w:bottom w:val="none" w:sz="0" w:space="0" w:color="auto"/>
            <w:right w:val="none" w:sz="0" w:space="0" w:color="auto"/>
          </w:divBdr>
        </w:div>
        <w:div w:id="1194074425">
          <w:marLeft w:val="0"/>
          <w:marRight w:val="0"/>
          <w:marTop w:val="0"/>
          <w:marBottom w:val="0"/>
          <w:divBdr>
            <w:top w:val="none" w:sz="0" w:space="0" w:color="auto"/>
            <w:left w:val="none" w:sz="0" w:space="0" w:color="auto"/>
            <w:bottom w:val="none" w:sz="0" w:space="0" w:color="auto"/>
            <w:right w:val="none" w:sz="0" w:space="0" w:color="auto"/>
          </w:divBdr>
        </w:div>
        <w:div w:id="188957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Suzannah (HAMSTREET SURGERY)</dc:creator>
  <cp:keywords/>
  <dc:description/>
  <cp:lastModifiedBy>Link Suzannah (Hamstreet Surgery)</cp:lastModifiedBy>
  <cp:revision>5</cp:revision>
  <cp:lastPrinted>2025-09-02T08:42:00Z</cp:lastPrinted>
  <dcterms:created xsi:type="dcterms:W3CDTF">2025-12-02T12:27:00Z</dcterms:created>
  <dcterms:modified xsi:type="dcterms:W3CDTF">2026-02-18T10:56:00Z</dcterms:modified>
</cp:coreProperties>
</file>